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C0" w:rsidRPr="00334C9E" w:rsidRDefault="009662C0" w:rsidP="009662C0">
      <w:pPr>
        <w:spacing w:before="120" w:after="120"/>
        <w:jc w:val="center"/>
        <w:rPr>
          <w:rFonts w:cs="Arial"/>
          <w:b/>
          <w:color w:val="1F497D"/>
        </w:rPr>
      </w:pPr>
    </w:p>
    <w:p w:rsidR="009A72EF" w:rsidRDefault="009A72EF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cs="Arial"/>
          <w:b/>
          <w:color w:val="1F497D"/>
          <w:highlight w:val="yellow"/>
        </w:rPr>
      </w:pPr>
      <w:bookmarkStart w:id="0" w:name="_Ref494968963"/>
    </w:p>
    <w:bookmarkEnd w:id="0"/>
    <w:p w:rsidR="002B4BB6" w:rsidRPr="003615B6" w:rsidRDefault="002B4BB6" w:rsidP="001D15EF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Times New Roman" w:cs="Arial"/>
          <w:b/>
          <w:bCs/>
          <w:color w:val="000000" w:themeColor="text1"/>
          <w:sz w:val="28"/>
          <w:lang w:bidi="en-US"/>
        </w:rPr>
      </w:pP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KRITÉRIÁ PRE VÝBER </w:t>
      </w:r>
      <w:r w:rsidRPr="00334C9E">
        <w:rPr>
          <w:rFonts w:eastAsia="Times New Roman" w:cs="Arial"/>
          <w:b/>
          <w:bCs/>
          <w:color w:val="000000" w:themeColor="text1"/>
          <w:sz w:val="28"/>
          <w:lang w:bidi="en-US"/>
        </w:rPr>
        <w:t>PROJEKTOV</w:t>
      </w: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 - HODNOTIACE KRITÉRIÁ</w:t>
      </w:r>
      <w:bookmarkStart w:id="1" w:name="_GoBack"/>
      <w:bookmarkEnd w:id="1"/>
    </w:p>
    <w:p w:rsidR="002B4BB6" w:rsidRPr="00334C9E" w:rsidRDefault="002B4BB6" w:rsidP="002B4BB6">
      <w:pPr>
        <w:widowControl w:val="0"/>
        <w:spacing w:after="0" w:line="240" w:lineRule="auto"/>
        <w:ind w:left="1421" w:right="1139"/>
        <w:jc w:val="center"/>
        <w:rPr>
          <w:rFonts w:eastAsia="Arial Unicode MS" w:cs="Arial"/>
          <w:color w:val="000000" w:themeColor="text1"/>
          <w:sz w:val="28"/>
          <w:u w:color="000000"/>
        </w:rPr>
      </w:pPr>
      <w:r w:rsidRPr="00334C9E">
        <w:rPr>
          <w:rFonts w:eastAsia="Arial Unicode MS" w:cs="Arial"/>
          <w:color w:val="000000" w:themeColor="text1"/>
          <w:sz w:val="28"/>
          <w:u w:color="000000"/>
        </w:rPr>
        <w:t xml:space="preserve">pre hodnotenie žiadostí o </w:t>
      </w:r>
      <w:r w:rsidR="005210F1" w:rsidRPr="00334C9E">
        <w:rPr>
          <w:rFonts w:eastAsia="Arial Unicode MS" w:cs="Arial"/>
          <w:color w:val="000000" w:themeColor="text1"/>
          <w:sz w:val="28"/>
          <w:u w:color="000000"/>
        </w:rPr>
        <w:t>príspevok</w:t>
      </w:r>
    </w:p>
    <w:p w:rsidR="00334C9E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/>
      </w:tblPr>
      <w:tblGrid>
        <w:gridCol w:w="3185"/>
        <w:gridCol w:w="11666"/>
      </w:tblGrid>
      <w:tr w:rsidR="00334C9E" w:rsidRPr="00A42D69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:rsidR="00334C9E" w:rsidRPr="00A42D69" w:rsidRDefault="00334C9E" w:rsidP="006E4FA8">
            <w:pPr>
              <w:spacing w:before="120" w:after="120"/>
              <w:ind w:firstLine="28"/>
              <w:jc w:val="both"/>
            </w:pPr>
            <w:r w:rsidRPr="00A42D69">
              <w:t>Integrovaný regionálny operačný program</w:t>
            </w:r>
          </w:p>
        </w:tc>
      </w:tr>
      <w:tr w:rsidR="00334C9E" w:rsidRPr="00A42D69" w:rsidTr="00334C9E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Prioritná os</w:t>
            </w:r>
          </w:p>
        </w:tc>
        <w:tc>
          <w:tcPr>
            <w:tcW w:w="11666" w:type="dxa"/>
          </w:tcPr>
          <w:p w:rsidR="00334C9E" w:rsidRPr="00A42D69" w:rsidRDefault="00334C9E" w:rsidP="006E4FA8">
            <w:pPr>
              <w:spacing w:before="120" w:after="120"/>
              <w:ind w:firstLine="28"/>
              <w:jc w:val="both"/>
            </w:pPr>
            <w:r w:rsidRPr="00A42D69">
              <w:t>5. Miestny rozvoj vedený komunitou</w:t>
            </w:r>
          </w:p>
        </w:tc>
      </w:tr>
      <w:tr w:rsidR="00334C9E" w:rsidRPr="00A42D69" w:rsidTr="00334C9E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334C9E" w:rsidRPr="00C63419" w:rsidRDefault="00334C9E" w:rsidP="006E4FA8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334C9E" w:rsidRPr="00A42D69" w:rsidRDefault="00334C9E" w:rsidP="00563B2B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A42D69">
              <w:t>5.1 Záväzné investície v rámci stratégií miestneho rozvoja vedeného komunitou</w:t>
            </w:r>
            <w:r w:rsidR="00563B2B">
              <w:tab/>
            </w:r>
          </w:p>
        </w:tc>
      </w:tr>
      <w:tr w:rsidR="00AD4FD2" w:rsidRPr="00A42D69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AD4FD2" w:rsidRPr="00A42D69" w:rsidRDefault="002D0C13" w:rsidP="00AD4FD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1966735496"/>
                <w:placeholder>
                  <w:docPart w:val="7B0C82C2157A4025AC791A689E07B76B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F27990">
                  <w:rPr>
                    <w:rFonts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AD4FD2" w:rsidRPr="00A42D69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AD4FD2" w:rsidRPr="00A42D69" w:rsidRDefault="00F27990" w:rsidP="00AD4FD2">
            <w:pPr>
              <w:spacing w:before="120" w:after="120"/>
              <w:jc w:val="both"/>
            </w:pPr>
            <w:r w:rsidRPr="006C513A">
              <w:rPr>
                <w:i/>
              </w:rPr>
              <w:t>Mikroregión</w:t>
            </w:r>
            <w:r>
              <w:rPr>
                <w:i/>
              </w:rPr>
              <w:t xml:space="preserve"> Tríbečsko</w:t>
            </w:r>
          </w:p>
        </w:tc>
      </w:tr>
      <w:tr w:rsidR="00AD4FD2" w:rsidRPr="00A42D69" w:rsidTr="00334C9E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AD4FD2" w:rsidRPr="00C63419" w:rsidRDefault="00AD4FD2" w:rsidP="00AD4FD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Hlavná aktivita projektu</w:t>
            </w:r>
            <w:fldSimple w:instr=" NOTEREF _Ref496436595 \h  \* MERGEFORMAT ">
              <w:r w:rsidRPr="00C63419">
                <w:rPr>
                  <w:b/>
                  <w:vertAlign w:val="superscript"/>
                </w:rPr>
                <w:t>2</w:t>
              </w:r>
            </w:fldSimple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AD4FD2" w:rsidRPr="00A42D69" w:rsidRDefault="002D0C13" w:rsidP="00AD4FD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604271377"/>
                <w:placeholder>
                  <w:docPart w:val="A94B540BD36641169E067AB569DEF984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F27990">
                  <w:rPr>
                    <w:rFonts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</w:tbl>
    <w:p w:rsidR="00334C9E" w:rsidRDefault="00334C9E" w:rsidP="009459EB">
      <w:pPr>
        <w:spacing w:after="120"/>
        <w:jc w:val="both"/>
        <w:rPr>
          <w:rFonts w:cs="Arial"/>
          <w:b/>
          <w:color w:val="000000" w:themeColor="text1"/>
        </w:rPr>
      </w:pPr>
    </w:p>
    <w:p w:rsidR="00AD4FD2" w:rsidRDefault="00AD4FD2">
      <w:pPr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br w:type="page"/>
      </w:r>
    </w:p>
    <w:tbl>
      <w:tblPr>
        <w:tblStyle w:val="TableGrid1"/>
        <w:tblW w:w="5000" w:type="pct"/>
        <w:tblLook w:val="04A0"/>
      </w:tblPr>
      <w:tblGrid>
        <w:gridCol w:w="653"/>
        <w:gridCol w:w="2389"/>
        <w:gridCol w:w="4703"/>
        <w:gridCol w:w="1552"/>
        <w:gridCol w:w="1452"/>
        <w:gridCol w:w="4865"/>
      </w:tblGrid>
      <w:tr w:rsidR="009459EB" w:rsidRPr="00334C9E" w:rsidTr="00DE148F">
        <w:trPr>
          <w:trHeight w:val="397"/>
          <w:tblHeader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lastRenderedPageBreak/>
              <w:t>P.č.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Kritérium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Predmet hodnotenia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ind w:left="34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Typ kritéria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ind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Hodnotenie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widowControl w:val="0"/>
              <w:ind w:left="143" w:right="136" w:hanging="3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Spôsob aplikácie hodnotiaceho kritéria</w:t>
            </w:r>
          </w:p>
        </w:tc>
      </w:tr>
      <w:tr w:rsidR="009459EB" w:rsidRPr="00334C9E" w:rsidTr="004627BA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1.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E148F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</w:rPr>
              <w:t xml:space="preserve">Príspevok navrhovaného projektu k cieľom a výsledkom IROP a </w:t>
            </w:r>
            <w:r w:rsidR="00DE148F">
              <w:rPr>
                <w:rFonts w:asciiTheme="minorHAnsi" w:hAnsiTheme="minorHAnsi" w:cs="Arial"/>
                <w:b/>
                <w:bCs/>
                <w:color w:val="000000" w:themeColor="text1"/>
              </w:rPr>
              <w:t>CLLD</w:t>
            </w:r>
          </w:p>
        </w:tc>
      </w:tr>
      <w:tr w:rsidR="0062170B" w:rsidRPr="00334C9E" w:rsidTr="00DE148F">
        <w:trPr>
          <w:trHeight w:val="571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1.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Súlad projektu s programovou stratégiou IROP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spacing w:line="256" w:lineRule="auto"/>
              <w:ind w:left="-22"/>
              <w:contextualSpacing/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  <w: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  <w:t>Posudzuje sa súlad projektu s programovou stratégiou IROP, prioritnou osou č. 5 - Miestny rozvoj vedený komunitou, t.j. súlad s:</w:t>
            </w:r>
          </w:p>
          <w:p w:rsidR="0062170B" w:rsidRPr="00174DF8" w:rsidRDefault="0062170B" w:rsidP="00174DF8">
            <w:pPr>
              <w:pStyle w:val="Odsekzoznamu"/>
              <w:numPr>
                <w:ilvl w:val="0"/>
                <w:numId w:val="33"/>
              </w:numPr>
              <w:spacing w:after="0" w:line="256" w:lineRule="auto"/>
              <w:ind w:left="403"/>
              <w:rPr>
                <w:rFonts w:eastAsia="Times New Roman" w:cs="Arial"/>
                <w:color w:val="000000" w:themeColor="text1"/>
              </w:rPr>
            </w:pPr>
            <w:r>
              <w:rPr>
                <w:rFonts w:eastAsia="Times New Roman" w:cs="Arial"/>
                <w:color w:val="000000" w:themeColor="text1"/>
              </w:rPr>
              <w:t xml:space="preserve">očakávanými výsledkami, </w:t>
            </w:r>
            <w:r w:rsidRPr="00174DF8">
              <w:rPr>
                <w:rFonts w:eastAsia="Times New Roman" w:cs="Arial"/>
                <w:color w:val="000000" w:themeColor="text1"/>
              </w:rPr>
              <w:t>definovanými oprávnenými aktivitami.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Zameranie projektu je v súlade s programovou stratégiou IROP.</w:t>
            </w:r>
          </w:p>
        </w:tc>
      </w:tr>
      <w:tr w:rsidR="0062170B" w:rsidRPr="00334C9E" w:rsidTr="00DE148F">
        <w:trPr>
          <w:trHeight w:val="495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eastAsia="Times New Roman" w:hAnsiTheme="minorHAnsi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widowControl w:val="0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hAnsiTheme="minorHAnsi" w:cs="Arial"/>
                <w:color w:val="000000" w:themeColor="text1"/>
                <w:u w:color="000000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Zameranie projektu nie je v súlade s programovou stratégiou IROP.</w:t>
            </w:r>
          </w:p>
        </w:tc>
      </w:tr>
      <w:tr w:rsidR="0062170B" w:rsidRPr="00334C9E" w:rsidTr="003F0E03">
        <w:trPr>
          <w:trHeight w:val="225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Súlad projektu so stratégiou CLLD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rPr>
                <w:rFonts w:eastAsia="Times New Roman" w:cs="Arial"/>
                <w:color w:val="000000" w:themeColor="text1"/>
                <w:lang w:bidi="en-US"/>
              </w:rPr>
              <w:t>Posudzuje sa súlad projektu so Stratégiou CLLD.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Zameranie projektu je v súlade so Stratégiou CLLD.</w:t>
            </w:r>
          </w:p>
        </w:tc>
      </w:tr>
      <w:tr w:rsidR="0062170B" w:rsidRPr="00334C9E" w:rsidTr="003F0E03">
        <w:trPr>
          <w:trHeight w:val="25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Zameranie projektu nie je v súlade so Stratégiou CLLD.</w:t>
            </w:r>
          </w:p>
        </w:tc>
      </w:tr>
      <w:tr w:rsidR="0062170B" w:rsidRPr="00334C9E" w:rsidTr="00D63AF4">
        <w:trPr>
          <w:trHeight w:val="225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3.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Posúdenie inovatívnosti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rPr>
                <w:rFonts w:eastAsia="Times New Roman" w:cs="Arial"/>
                <w:color w:val="000000" w:themeColor="text1"/>
                <w:lang w:bidi="en-US"/>
              </w:rPr>
              <w:t>Posudzuje sa, či má projekt inovatívny charakter. Inovatívny charakter predstavuje zavádzanie nových postupov, nového prístupu, predstavenie nových výrobkov, štúdií alebo spôsobu realizácie projektu, ktoré na danom území neboli doteraz aplikované.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Projekt má inovatívny charakter.</w:t>
            </w:r>
          </w:p>
        </w:tc>
      </w:tr>
      <w:tr w:rsidR="0062170B" w:rsidRPr="00334C9E" w:rsidTr="00D63AF4">
        <w:trPr>
          <w:trHeight w:val="25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Projekt nemá inovatívny charakter.</w:t>
            </w:r>
          </w:p>
        </w:tc>
      </w:tr>
      <w:tr w:rsidR="0062170B" w:rsidRPr="00334C9E" w:rsidTr="005C62FF">
        <w:trPr>
          <w:trHeight w:val="24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4.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Projekt má dostatočnú pridanú hodnotu pre územie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rPr>
                <w:rFonts w:eastAsia="Times New Roman" w:cs="Arial"/>
                <w:color w:val="000000" w:themeColor="text1"/>
                <w:lang w:bidi="en-US"/>
              </w:rPr>
              <w:t>Projekt má dostatočnú úroveň z hľadiska zabezpečenia komplexnosti služieb v území alebo z hľadiska jeho využiteľnosti v území.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Projekt má dostatočnú úroveň z hľadiska zabezpečenia komplexnosti služieb v území alebo z hľadiska jeho využiteľnosti, projekt nie je čiastkový a je možné pomenovať jeho reálny dopad na územie a ciele stratégie.</w:t>
            </w:r>
          </w:p>
        </w:tc>
      </w:tr>
      <w:tr w:rsidR="0062170B" w:rsidRPr="00334C9E" w:rsidTr="005C62FF">
        <w:trPr>
          <w:trHeight w:val="240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Projekt nemá dostatočnú úroveň z hľadiska zabezpečenia komplexnosti služieb v území alebo z hľadiska jeho využiteľnosti, projekt má skôr čiastkový charakter a nie je možné pomenovať jeho reálny dopad na územie a ciele stratégie.</w:t>
            </w:r>
          </w:p>
        </w:tc>
      </w:tr>
      <w:tr w:rsidR="0062170B" w:rsidRPr="00334C9E" w:rsidTr="00A17E68">
        <w:trPr>
          <w:trHeight w:val="24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5.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Výška žiadaného príspevku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Times New Roman" w:cs="Arial"/>
                <w:color w:val="000000" w:themeColor="text1"/>
                <w:lang w:bidi="en-US"/>
              </w:rPr>
            </w:pPr>
            <w:r>
              <w:rPr>
                <w:rFonts w:eastAsia="Times New Roman" w:cs="Arial"/>
                <w:color w:val="000000" w:themeColor="text1"/>
                <w:lang w:bidi="en-US"/>
              </w:rPr>
              <w:t>Posudzuje sa výška žiadaného príspevku projektu k celkovej maximálnej hodnote príspevku, ktorý si môže užívateľ nárokovať v rámci podmienok predmetnej výzvy.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Viac ako 80%.</w:t>
            </w:r>
          </w:p>
        </w:tc>
      </w:tr>
      <w:tr w:rsidR="0062170B" w:rsidRPr="00334C9E" w:rsidTr="00D72F7B">
        <w:trPr>
          <w:trHeight w:val="240"/>
        </w:trPr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Od 50% do 80% (vrátane).</w:t>
            </w:r>
          </w:p>
        </w:tc>
      </w:tr>
      <w:tr w:rsidR="0062170B" w:rsidRPr="00334C9E" w:rsidTr="00D72F7B">
        <w:trPr>
          <w:trHeight w:val="225"/>
        </w:trPr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3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Od 30% do 50% (vrátane).</w:t>
            </w:r>
          </w:p>
        </w:tc>
      </w:tr>
      <w:tr w:rsidR="0062170B" w:rsidRPr="00334C9E" w:rsidTr="00EE34A1">
        <w:trPr>
          <w:trHeight w:val="255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Times New Roman" w:cs="Arial"/>
                <w:color w:val="000000" w:themeColor="text1"/>
                <w:lang w:bidi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widowControl w:val="0"/>
              <w:jc w:val="center"/>
              <w:rPr>
                <w:rFonts w:cs="Arial"/>
                <w:color w:val="000000" w:themeColor="text1"/>
                <w:u w:color="000000"/>
              </w:rPr>
            </w:pPr>
            <w:r>
              <w:rPr>
                <w:rFonts w:cs="Arial"/>
                <w:color w:val="000000" w:themeColor="text1"/>
                <w:u w:color="000000"/>
              </w:rPr>
              <w:t>4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Menej ako 30%.</w:t>
            </w:r>
          </w:p>
        </w:tc>
      </w:tr>
      <w:tr w:rsidR="009459EB" w:rsidRPr="00334C9E" w:rsidTr="004627BA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2.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</w:rPr>
              <w:t>Navrhovaný spôsob realizácie projektu</w:t>
            </w:r>
          </w:p>
        </w:tc>
      </w:tr>
      <w:tr w:rsidR="0062170B" w:rsidRPr="00334C9E" w:rsidTr="00DE148F">
        <w:trPr>
          <w:trHeight w:val="708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6.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 xml:space="preserve">Vhodnosť a prepojenosť navrhovaných aktivít projektu vo vzťahu k východiskovej situácii a </w:t>
            </w:r>
            <w:r>
              <w:rPr>
                <w:rFonts w:asciiTheme="minorHAnsi" w:hAnsiTheme="minorHAnsi" w:cs="Arial"/>
                <w:color w:val="000000" w:themeColor="text1"/>
              </w:rPr>
              <w:lastRenderedPageBreak/>
              <w:t>k stanoveným cieľom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lastRenderedPageBreak/>
              <w:t>Posudzuje sa:</w:t>
            </w:r>
          </w:p>
          <w:p w:rsidR="0062170B" w:rsidRPr="000233B9" w:rsidRDefault="0062170B" w:rsidP="0062170B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či aktiv</w:t>
            </w:r>
            <w:r w:rsidRPr="000233B9">
              <w:rPr>
                <w:rFonts w:asciiTheme="minorHAnsi" w:hAnsiTheme="minorHAnsi" w:cs="Arial"/>
                <w:color w:val="000000" w:themeColor="text1"/>
              </w:rPr>
              <w:t xml:space="preserve">ity </w:t>
            </w:r>
            <w:r>
              <w:rPr>
                <w:rFonts w:asciiTheme="minorHAnsi" w:hAnsiTheme="minorHAnsi" w:cs="Arial"/>
                <w:color w:val="000000" w:themeColor="text1"/>
              </w:rPr>
              <w:t>nadväzujú na východiskovú situáciu,</w:t>
            </w:r>
          </w:p>
          <w:p w:rsidR="0062170B" w:rsidRPr="000233B9" w:rsidRDefault="0062170B" w:rsidP="0062170B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lastRenderedPageBreak/>
              <w:t>či sú dostatočne zrozumiteľné a je zrejmé, čo chce žiadateľ dosiahnuť,</w:t>
            </w:r>
          </w:p>
          <w:p w:rsidR="0062170B" w:rsidRPr="000233B9" w:rsidRDefault="0062170B" w:rsidP="0062170B">
            <w:pPr>
              <w:pStyle w:val="Odsekzoznamu"/>
              <w:numPr>
                <w:ilvl w:val="0"/>
                <w:numId w:val="33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či aktivity napĺňajú povinné merateľné ukazovatele.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lastRenderedPageBreak/>
              <w:t>Vylučujúce</w:t>
            </w:r>
          </w:p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Všetky hlavné aktivity projektu sú odôvodnené z pohľadu východiskovej situácie, sú zrozumiteľne definované a ich realizáciou sa dosiahnu plánované ciele projektu.</w:t>
            </w:r>
          </w:p>
        </w:tc>
      </w:tr>
      <w:tr w:rsidR="0062170B" w:rsidRPr="00334C9E" w:rsidTr="00DE148F">
        <w:trPr>
          <w:trHeight w:val="975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Minimálne jedna z hlavných aktivít projektu nie je odôvodnená z pohľadu východiskovej situácie a potrieb žiadateľa, nenapĺňa merateľný ukazovateľ opatrenia, resp. projekt neobsahuje aktivity, ktoré sú nevyhnutné pre jeho realizáciu. Zistené nedostatky sú závažného charakteru.</w:t>
            </w:r>
          </w:p>
        </w:tc>
      </w:tr>
      <w:tr w:rsidR="0062170B" w:rsidRPr="00334C9E" w:rsidTr="00D63C95">
        <w:trPr>
          <w:trHeight w:val="48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lastRenderedPageBreak/>
              <w:t>7.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Projekt zohľadňuje miestne špecifiká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Posudzuje sa na základ žiadateľom poskytnutých informácií o realizácii projektu.</w:t>
            </w:r>
          </w:p>
          <w:p w:rsidR="0062170B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</w:p>
          <w:p w:rsidR="0062170B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Miestne špecifiká sú: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4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charakteristický ráz územia,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4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kultúrny a historický ráz územia,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4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miestne zvyky, gastronómia,</w:t>
            </w:r>
          </w:p>
          <w:p w:rsidR="0062170B" w:rsidRPr="00ED443D" w:rsidRDefault="0062170B" w:rsidP="0062170B">
            <w:pPr>
              <w:pStyle w:val="Odsekzoznamu"/>
              <w:numPr>
                <w:ilvl w:val="0"/>
                <w:numId w:val="34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miestna architektúra a pod.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Nie.</w:t>
            </w:r>
          </w:p>
        </w:tc>
      </w:tr>
      <w:tr w:rsidR="0062170B" w:rsidRPr="00334C9E" w:rsidTr="00D63C95">
        <w:trPr>
          <w:trHeight w:val="480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170B" w:rsidRPr="00334C9E" w:rsidRDefault="0062170B" w:rsidP="00D114FB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eastAsia="Helvetica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Áno.</w:t>
            </w:r>
          </w:p>
        </w:tc>
      </w:tr>
      <w:tr w:rsidR="009459EB" w:rsidRPr="00334C9E" w:rsidTr="004627BA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3.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color w:val="000000" w:themeColor="text1"/>
                <w:u w:color="000000"/>
              </w:rPr>
              <w:t>Administratívna a prevádzková kapacita žiadateľa</w:t>
            </w:r>
          </w:p>
        </w:tc>
      </w:tr>
      <w:tr w:rsidR="0062170B" w:rsidRPr="00334C9E" w:rsidTr="00DE148F">
        <w:trPr>
          <w:trHeight w:val="850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9F2A5A" w:rsidRDefault="0062170B" w:rsidP="00C607A3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</w:rPr>
              <w:t>8</w:t>
            </w:r>
            <w:r w:rsidRPr="009F2A5A">
              <w:rPr>
                <w:rFonts w:asciiTheme="minorHAnsi" w:hAnsiTheme="minorHAnsi" w:cs="Arial"/>
                <w:b/>
                <w:color w:val="000000" w:themeColor="text1"/>
              </w:rPr>
              <w:t>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Posúdenie prevádzkovej a technickej udržateľnosti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Posudzuje sa kapacita žiadateľa na zabezpečenie udržateľnosti výstupov projektu po realizácii projektu (podľa relevantnosti): zabezpečenie technického zázemia, administratívnych kapacít, zrealizovaných služieb a pod.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widowControl w:val="0"/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  <w:u w:color="000000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0 bodov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Žiadateľ nedokáže zabezpečiť potrebné technické zázemie alebo administratívne kapacity, legislatívne prostredie (analogicky podľa typu projektu) s cieľom zabezpečenia udržateľnosti výstupov / výsledkov projektu po ukončení realizácie jeho aktivít. Žiadateľ nevyhodnotil možné riziká udržateľnosti projektu vrátane spôsobu ich predchádzania a ich manažmentu.</w:t>
            </w:r>
          </w:p>
        </w:tc>
      </w:tr>
      <w:tr w:rsidR="0062170B" w:rsidRPr="00334C9E" w:rsidTr="00DE148F">
        <w:trPr>
          <w:trHeight w:val="530"/>
        </w:trPr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5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eastAsia="Helvetica" w:hAnsiTheme="minorHAnsi" w:cs="Arial"/>
                <w:color w:val="000000" w:themeColor="text1"/>
                <w:u w:color="00000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563B2B">
            <w:pPr>
              <w:rPr>
                <w:rFonts w:asciiTheme="minorHAnsi" w:eastAsia="Helvetica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Žiadateľ dokáže zabezpečiť potrebné technické zázemie alebo administratívne kapacity, legislatívne prostredie (analogicky podľa typu projektu) s cieľom zabezpečenia udržateľnosti výstupov / výsledkov projektu po ukončení realizácie jeho aktivít. Žiadateľ vyhodnotil možné riziká udržateľnosti projektu vrátane spôsobu ich predchádzania a ich manažmentu.</w:t>
            </w:r>
          </w:p>
        </w:tc>
      </w:tr>
      <w:tr w:rsidR="009459EB" w:rsidRPr="00334C9E" w:rsidTr="004627BA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jc w:val="center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4.</w:t>
            </w:r>
          </w:p>
        </w:tc>
        <w:tc>
          <w:tcPr>
            <w:tcW w:w="479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widowControl w:val="0"/>
              <w:spacing w:line="269" w:lineRule="exact"/>
              <w:ind w:right="2"/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</w:pPr>
            <w:r w:rsidRPr="00334C9E">
              <w:rPr>
                <w:rFonts w:asciiTheme="minorHAnsi" w:hAnsiTheme="minorHAnsi" w:cs="Arial"/>
                <w:b/>
                <w:bCs/>
                <w:color w:val="000000" w:themeColor="text1"/>
                <w:u w:color="000000"/>
              </w:rPr>
              <w:t>Finančná a ekonomická stránka projektu</w:t>
            </w:r>
          </w:p>
        </w:tc>
      </w:tr>
      <w:tr w:rsidR="0062170B" w:rsidRPr="00334C9E" w:rsidTr="0062170B">
        <w:trPr>
          <w:trHeight w:val="651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9F2A5A" w:rsidRDefault="0062170B" w:rsidP="00C607A3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9</w:t>
            </w:r>
            <w:r w:rsidRPr="009F2A5A">
              <w:rPr>
                <w:rFonts w:cs="Arial"/>
                <w:b/>
                <w:color w:val="000000" w:themeColor="text1"/>
              </w:rPr>
              <w:t>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Oprávnenosť výdavkov (vecná oprávnenosť, účelnosť a </w:t>
            </w:r>
            <w:r>
              <w:rPr>
                <w:rFonts w:cs="Arial"/>
                <w:color w:val="000000" w:themeColor="text1"/>
              </w:rPr>
              <w:lastRenderedPageBreak/>
              <w:t>nevyhnutnosť)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lastRenderedPageBreak/>
              <w:t>Posudzuje sa, či sú žiadané výdavky projektu: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5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 w:rsidRPr="006C513A">
              <w:rPr>
                <w:rFonts w:cs="Arial"/>
                <w:color w:val="000000" w:themeColor="text1"/>
                <w:lang w:val="sk-SK"/>
              </w:rPr>
              <w:t>vecne</w:t>
            </w:r>
            <w:r>
              <w:rPr>
                <w:rFonts w:cs="Arial"/>
                <w:color w:val="000000" w:themeColor="text1"/>
              </w:rPr>
              <w:t xml:space="preserve"> (obsahovo) oprávnené v zmysle </w:t>
            </w:r>
            <w:r>
              <w:rPr>
                <w:rFonts w:cs="Arial"/>
                <w:color w:val="000000" w:themeColor="text1"/>
              </w:rPr>
              <w:lastRenderedPageBreak/>
              <w:t>podmienok výzvy,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5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 xml:space="preserve">účelné z hľadiska predpokladu naplnenia </w:t>
            </w:r>
            <w:r w:rsidRPr="006C513A">
              <w:rPr>
                <w:rFonts w:cs="Arial"/>
                <w:color w:val="000000" w:themeColor="text1"/>
                <w:lang w:val="sk-SK"/>
              </w:rPr>
              <w:t>stanovených</w:t>
            </w:r>
            <w:r>
              <w:rPr>
                <w:rFonts w:cs="Arial"/>
                <w:color w:val="000000" w:themeColor="text1"/>
              </w:rPr>
              <w:t xml:space="preserve"> cieľov projektu,</w:t>
            </w:r>
          </w:p>
          <w:p w:rsidR="0062170B" w:rsidRDefault="0062170B" w:rsidP="0062170B">
            <w:pPr>
              <w:pStyle w:val="Odsekzoznamu"/>
              <w:numPr>
                <w:ilvl w:val="0"/>
                <w:numId w:val="35"/>
              </w:numPr>
              <w:spacing w:after="0" w:line="240" w:lineRule="auto"/>
              <w:ind w:left="545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nevyhnutné na realizáciu aktivít projektu.</w:t>
            </w:r>
          </w:p>
          <w:p w:rsidR="0062170B" w:rsidRDefault="0062170B" w:rsidP="00C607A3">
            <w:pPr>
              <w:rPr>
                <w:rFonts w:cs="Arial"/>
                <w:color w:val="000000" w:themeColor="text1"/>
              </w:rPr>
            </w:pPr>
          </w:p>
          <w:p w:rsidR="0062170B" w:rsidRPr="00561DB3" w:rsidRDefault="0062170B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 prípade identifikácie výdavkov, ktoré nespĺňajú uvedené kritériá, hodnotiteľ  tieto výdavky v zodpovedajúcej výške skráti.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lastRenderedPageBreak/>
              <w:t>Vylučujúce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jc w:val="center"/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70% a viac finančnej hodnoty žiadateľom definovaných celkových oprávnených výdavkov projektu je možné považovať za oprávnené.</w:t>
            </w:r>
          </w:p>
        </w:tc>
      </w:tr>
      <w:tr w:rsidR="0062170B" w:rsidRPr="00334C9E" w:rsidTr="002B7666">
        <w:trPr>
          <w:trHeight w:val="806"/>
        </w:trPr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jc w:val="center"/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70B" w:rsidRPr="00334C9E" w:rsidRDefault="0062170B" w:rsidP="00D114FB">
            <w:pPr>
              <w:rPr>
                <w:rFonts w:asciiTheme="minorHAnsi" w:eastAsia="Helvetica" w:hAnsiTheme="minorHAnsi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Menej ako 70% finančnej hodnoty žiadateľom definovaných celkových oprávnených výdavkov nie je možné považovať za oprávnené.</w:t>
            </w:r>
          </w:p>
        </w:tc>
      </w:tr>
      <w:tr w:rsidR="00253F81" w:rsidRPr="00334C9E" w:rsidTr="00E82FAA">
        <w:trPr>
          <w:trHeight w:val="386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9F2A5A" w:rsidRDefault="00253F81" w:rsidP="00C607A3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lastRenderedPageBreak/>
              <w:t>10</w:t>
            </w:r>
            <w:r w:rsidRPr="009F2A5A">
              <w:rPr>
                <w:rFonts w:cs="Arial"/>
                <w:b/>
                <w:color w:val="000000" w:themeColor="text1"/>
              </w:rPr>
              <w:t>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Efektívnosť a hospodárnosť výdavkov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Posudzuje sa, či navrhnuté výdavky projektu spĺňajú podmienku hospodárnosti a efektívnosti, t.j. či zodpovedajú obvyklým cenám v danom mieste a čase. Uvedené sa overuje prostredníctvom stanovených benchmarkov (mernej investičnej náročnosti projektu) a / alebo finančných limitov, príp. zrealizovaného verejného obstarávania, vykonaného prieskumu trhu alebo ďalších nástrojov na overenie hospodárnosti a efektívnosti výdavkov (napr. znalecký posudok).</w:t>
            </w:r>
          </w:p>
          <w:p w:rsidR="00253F81" w:rsidRDefault="00253F81" w:rsidP="00C607A3">
            <w:pPr>
              <w:rPr>
                <w:rFonts w:cs="Arial"/>
                <w:color w:val="000000" w:themeColor="text1"/>
              </w:rPr>
            </w:pPr>
          </w:p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 prípade identifikácie výdavkov, ktoré nespĺňajú uvedené kritériá, hodnotiteľ tieto výdavky v zodpovedajúcej výške skráti.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Vylučujúce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jc w:val="center"/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Žiadané výdavky projektu sú hospodárne a efektívne a zodpovedajú obvyklým cenám v danom čase a mieste a spĺňajú cieľ minimalizácie nákladov pri dodržaní požadovanej kvality výstupov.</w:t>
            </w:r>
          </w:p>
        </w:tc>
      </w:tr>
      <w:tr w:rsidR="00253F81" w:rsidRPr="00334C9E" w:rsidTr="00E82FAA">
        <w:trPr>
          <w:trHeight w:val="390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Žiadané výdavky projektu nie sú hospodárne a efektívne a zodpovedajú obvyklým cenám v danom čase a mieste a nespĺňajú cieľ minimalizácie nákladov pri dodržaní požadovanej kvality výstupov.</w:t>
            </w:r>
          </w:p>
        </w:tc>
      </w:tr>
      <w:tr w:rsidR="00253F81" w:rsidRPr="00334C9E" w:rsidTr="00937ED6">
        <w:trPr>
          <w:trHeight w:val="236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9F2A5A" w:rsidRDefault="00253F81" w:rsidP="00C607A3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11</w:t>
            </w:r>
            <w:r w:rsidRPr="009F2A5A">
              <w:rPr>
                <w:rFonts w:cs="Arial"/>
                <w:b/>
                <w:color w:val="000000" w:themeColor="text1"/>
              </w:rPr>
              <w:t>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Finančná charakteristika žiadateľa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Posudzuje sa finančná situácia / stabilita užívateľa, a to podľa vypočítaných hodnôt ukazovateľov vychádzajúc z účtovnej závierky užívateľa.</w:t>
            </w:r>
          </w:p>
          <w:p w:rsidR="00253F81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 prípade verejného sektora sa komplexne posudzujú ukazovatele likvidity a ukazovatele zadlženosti.</w:t>
            </w:r>
          </w:p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 prípade súkromného sektora sa finančné zdravie posúdi na základe modelu hodnotenia firmy tzv. Altmanov index.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253F81">
            <w:pPr>
              <w:jc w:val="center"/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1 bod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Subjekt s nepriaznivou finančnou situáciou.</w:t>
            </w:r>
          </w:p>
        </w:tc>
      </w:tr>
      <w:tr w:rsidR="00253F81" w:rsidRPr="00334C9E" w:rsidTr="00354B40">
        <w:trPr>
          <w:trHeight w:val="255"/>
        </w:trPr>
        <w:tc>
          <w:tcPr>
            <w:tcW w:w="2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2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Subjekt s neurčitou finančnou situáciou.</w:t>
            </w:r>
          </w:p>
        </w:tc>
      </w:tr>
      <w:tr w:rsidR="00253F81" w:rsidRPr="00334C9E" w:rsidTr="00937ED6">
        <w:trPr>
          <w:trHeight w:val="270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3 body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Subjekt s dobrou finančnou situáciou.</w:t>
            </w:r>
          </w:p>
        </w:tc>
      </w:tr>
      <w:tr w:rsidR="00253F81" w:rsidRPr="00334C9E" w:rsidTr="0010051B">
        <w:trPr>
          <w:trHeight w:val="386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9F2A5A" w:rsidRDefault="00253F81" w:rsidP="00C607A3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12.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Finančná udržateľnosť projektu</w:t>
            </w:r>
          </w:p>
        </w:tc>
        <w:tc>
          <w:tcPr>
            <w:tcW w:w="15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Posudzuje sa zabezpečenie udržateľnosti projektu, t.j. finančného krytia prevádzky projektu počas celého obdobia udržateľnosti projektu prostredníctvom finančnej analýzy projektu.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Vylučujúce kritérium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jc w:val="center"/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áno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C607A3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Finančná udržateľnosť je zabezpečená.</w:t>
            </w:r>
          </w:p>
        </w:tc>
      </w:tr>
      <w:tr w:rsidR="00253F81" w:rsidRPr="00334C9E" w:rsidTr="0010051B">
        <w:trPr>
          <w:trHeight w:val="390"/>
        </w:trPr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15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cs="Arial"/>
                <w:color w:val="000000" w:themeColor="text1"/>
                <w:highlight w:val="yellow"/>
                <w:u w:color="000000"/>
                <w:lang w:val="cs-CZ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jc w:val="center"/>
              <w:rPr>
                <w:rFonts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nie</w:t>
            </w:r>
          </w:p>
        </w:tc>
        <w:tc>
          <w:tcPr>
            <w:tcW w:w="1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F81" w:rsidRPr="00334C9E" w:rsidRDefault="00253F81" w:rsidP="00D114FB">
            <w:pPr>
              <w:rPr>
                <w:rFonts w:eastAsia="Helvetica" w:cs="Arial"/>
                <w:color w:val="000000" w:themeColor="text1"/>
                <w:highlight w:val="yellow"/>
              </w:rPr>
            </w:pPr>
            <w:r>
              <w:rPr>
                <w:rFonts w:eastAsia="Helvetica" w:cs="Arial"/>
                <w:color w:val="000000" w:themeColor="text1"/>
              </w:rPr>
              <w:t>Finančná udržateľnosť nie je zabezpečená.</w:t>
            </w:r>
          </w:p>
        </w:tc>
      </w:tr>
    </w:tbl>
    <w:p w:rsidR="009459EB" w:rsidRPr="00334C9E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334C9E">
        <w:rPr>
          <w:rFonts w:cs="Arial"/>
          <w:b/>
          <w:color w:val="000000" w:themeColor="text1"/>
        </w:rPr>
        <w:lastRenderedPageBreak/>
        <w:t>Sumarizačný prehľad hodnotiacich kritérií</w:t>
      </w:r>
    </w:p>
    <w:tbl>
      <w:tblPr>
        <w:tblStyle w:val="TableGrid2"/>
        <w:tblW w:w="15704" w:type="dxa"/>
        <w:tblLayout w:type="fixed"/>
        <w:tblLook w:val="04A0"/>
      </w:tblPr>
      <w:tblGrid>
        <w:gridCol w:w="1814"/>
        <w:gridCol w:w="10088"/>
        <w:gridCol w:w="1276"/>
        <w:gridCol w:w="1276"/>
        <w:gridCol w:w="1250"/>
      </w:tblGrid>
      <w:tr w:rsidR="009459EB" w:rsidRPr="00334C9E" w:rsidTr="00C16420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Hodnotené oblasti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Hodnotiace kritériá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Typ kritéria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Hodnotenie</w:t>
            </w:r>
          </w:p>
          <w:p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/bodová škála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9459EB" w:rsidRPr="00334C9E" w:rsidRDefault="009459EB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Maximum bodov</w:t>
            </w:r>
          </w:p>
        </w:tc>
      </w:tr>
      <w:tr w:rsidR="009459EB" w:rsidRPr="00334C9E" w:rsidTr="006A7832">
        <w:trPr>
          <w:trHeight w:val="330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9459EB" w:rsidRPr="00334C9E" w:rsidRDefault="009459EB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Príspevok navrhovaného projektu k cieľom a výsledkom IROP</w:t>
            </w:r>
            <w:r w:rsidR="00DE148F">
              <w:rPr>
                <w:rFonts w:asciiTheme="minorHAnsi" w:hAnsiTheme="minorHAnsi" w:cs="Arial"/>
                <w:color w:val="000000" w:themeColor="text1"/>
              </w:rPr>
              <w:t xml:space="preserve"> a CLLD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9EB" w:rsidRPr="00334C9E" w:rsidRDefault="00AA0694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eastAsia="Helvetica" w:hAnsiTheme="minorHAnsi" w:cs="Arial"/>
                <w:color w:val="000000" w:themeColor="text1"/>
              </w:rPr>
              <w:t>Súlad projektu s programovou stratégiou IROP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9EB" w:rsidRPr="00334C9E" w:rsidRDefault="00AA0694" w:rsidP="006A7832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9EB" w:rsidRPr="00334C9E" w:rsidRDefault="00AA0694" w:rsidP="006A7832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59EB" w:rsidRPr="00334C9E" w:rsidRDefault="00AA0694" w:rsidP="006A7832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6A7832">
        <w:trPr>
          <w:trHeight w:val="330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Súlad projektu so stratégiou CLLD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6A7832">
        <w:trPr>
          <w:trHeight w:val="354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Posúdenie inovatívnosti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2/0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</w:t>
            </w:r>
          </w:p>
        </w:tc>
      </w:tr>
      <w:tr w:rsidR="006A7832" w:rsidRPr="00334C9E" w:rsidTr="006A7832">
        <w:trPr>
          <w:trHeight w:val="354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35277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Projekt má dostatočnú pridanú hodnotu pre územie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6A7832">
        <w:trPr>
          <w:trHeight w:val="354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35277B">
            <w:pPr>
              <w:rPr>
                <w:rFonts w:eastAsia="Helvetica" w:cs="Arial"/>
                <w:color w:val="000000" w:themeColor="text1"/>
              </w:rPr>
            </w:pPr>
            <w:r>
              <w:rPr>
                <w:rFonts w:eastAsia="Helvetica" w:cs="Arial"/>
                <w:color w:val="000000" w:themeColor="text1"/>
              </w:rPr>
              <w:t>Výška žiadaného príspevku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0/2/3/4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6A7832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4</w:t>
            </w:r>
          </w:p>
        </w:tc>
      </w:tr>
      <w:tr w:rsidR="006A7832" w:rsidRPr="00334C9E" w:rsidTr="00C16420">
        <w:trPr>
          <w:trHeight w:val="130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</w:tr>
      <w:tr w:rsidR="006A7832" w:rsidRPr="00334C9E" w:rsidTr="00C16420">
        <w:trPr>
          <w:trHeight w:val="135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Navrhovaný spôsob realizácie projektu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Vhodnosť a prepojenosť navrhovaných aktivít projektu vo vzťahu k východiskovej situácii a k stanoveným cieľom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C16420">
        <w:trPr>
          <w:trHeight w:val="306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Projekt zohľadňuje miestne špecifiká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0/2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</w:t>
            </w:r>
          </w:p>
        </w:tc>
      </w:tr>
      <w:tr w:rsidR="006A7832" w:rsidRPr="00334C9E" w:rsidTr="00C16420">
        <w:trPr>
          <w:trHeight w:val="180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</w:tr>
      <w:tr w:rsidR="006A7832" w:rsidRPr="00334C9E" w:rsidTr="00B63BDD">
        <w:trPr>
          <w:trHeight w:val="528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Administratívna a prevádzková kapacita žiadateľa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Posúdenie prevádzkovej a technickej udržateľnosti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0/2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2</w:t>
            </w:r>
          </w:p>
        </w:tc>
      </w:tr>
      <w:tr w:rsidR="006A7832" w:rsidRPr="00334C9E" w:rsidTr="00C16420">
        <w:trPr>
          <w:trHeight w:val="165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</w:tr>
      <w:tr w:rsidR="006A7832" w:rsidRPr="00334C9E" w:rsidTr="00C16420">
        <w:trPr>
          <w:trHeight w:val="270"/>
        </w:trPr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 w:rsidRPr="00334C9E">
              <w:rPr>
                <w:rFonts w:asciiTheme="minorHAnsi" w:hAnsiTheme="minorHAnsi" w:cs="Arial"/>
                <w:color w:val="000000" w:themeColor="text1"/>
              </w:rPr>
              <w:t>Finančná a ekonomická stránka projektu</w:t>
            </w: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  <w:highlight w:val="yellow"/>
              </w:rPr>
            </w:pPr>
            <w:r>
              <w:rPr>
                <w:rFonts w:cs="Arial"/>
                <w:color w:val="000000" w:themeColor="text1"/>
              </w:rPr>
              <w:t>Oprávnenosť výdavkov</w:t>
            </w:r>
            <w:r w:rsidR="00B63BDD">
              <w:rPr>
                <w:rFonts w:cs="Arial"/>
                <w:color w:val="000000" w:themeColor="text1"/>
              </w:rPr>
              <w:t xml:space="preserve"> (vecná oprávnenosť, účelnosť a nevyhnutnosť)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35277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B63BDD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C16420">
        <w:trPr>
          <w:trHeight w:val="270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Efektívnosť a hospodárnosť výdavkov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B63BDD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-</w:t>
            </w:r>
          </w:p>
        </w:tc>
      </w:tr>
      <w:tr w:rsidR="006A7832" w:rsidRPr="00334C9E" w:rsidTr="00C16420">
        <w:trPr>
          <w:trHeight w:val="286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Finančná charakteristika žiadateľa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Bodové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1/2/3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3</w:t>
            </w:r>
          </w:p>
        </w:tc>
      </w:tr>
      <w:tr w:rsidR="006A7832" w:rsidRPr="00334C9E" w:rsidTr="00C16420">
        <w:trPr>
          <w:trHeight w:val="286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Default="006A7832" w:rsidP="00D114FB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Finančná udržateľnosť projektu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Vylučujúce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6A7832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asciiTheme="minorHAnsi" w:hAnsiTheme="minorHAnsi" w:cs="Arial"/>
                <w:color w:val="000000" w:themeColor="text1"/>
              </w:rPr>
              <w:t>áno/nie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832" w:rsidRPr="00334C9E" w:rsidRDefault="00B63BDD" w:rsidP="00D114FB">
            <w:pPr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-</w:t>
            </w:r>
          </w:p>
        </w:tc>
      </w:tr>
      <w:tr w:rsidR="006A7832" w:rsidRPr="00334C9E" w:rsidTr="00C16420">
        <w:trPr>
          <w:trHeight w:val="219"/>
        </w:trPr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6A7832" w:rsidRPr="00334C9E" w:rsidRDefault="006A7832" w:rsidP="00D114FB">
            <w:pPr>
              <w:jc w:val="center"/>
              <w:rPr>
                <w:rFonts w:asciiTheme="minorHAnsi" w:hAnsiTheme="minorHAnsi" w:cs="Arial"/>
                <w:b/>
                <w:color w:val="000000" w:themeColor="text1"/>
              </w:rPr>
            </w:pPr>
          </w:p>
        </w:tc>
      </w:tr>
      <w:tr w:rsidR="006A7832" w:rsidRPr="00334C9E" w:rsidTr="00C16420">
        <w:trPr>
          <w:trHeight w:val="430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A7832" w:rsidRPr="00334C9E" w:rsidRDefault="006A7832" w:rsidP="00D114FB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1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A7832" w:rsidRPr="00334C9E" w:rsidRDefault="006A7832" w:rsidP="004C0278">
            <w:pPr>
              <w:jc w:val="right"/>
              <w:rPr>
                <w:rFonts w:cs="Arial"/>
                <w:b/>
                <w:color w:val="000000" w:themeColor="text1"/>
              </w:rPr>
            </w:pPr>
            <w:r w:rsidRPr="004C0278">
              <w:rPr>
                <w:rFonts w:cs="Arial"/>
                <w:b/>
                <w:color w:val="000000" w:themeColor="text1"/>
              </w:rPr>
              <w:t>Celkový maximálny počet bodov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:rsidR="006A7832" w:rsidRPr="00334C9E" w:rsidRDefault="00B63BDD" w:rsidP="00D114FB">
            <w:pPr>
              <w:jc w:val="center"/>
              <w:rPr>
                <w:rFonts w:cs="Arial"/>
                <w:b/>
                <w:color w:val="000000" w:themeColor="text1"/>
              </w:rPr>
            </w:pPr>
            <w:r>
              <w:rPr>
                <w:rFonts w:cs="Arial"/>
                <w:b/>
                <w:color w:val="000000" w:themeColor="text1"/>
              </w:rPr>
              <w:t>13</w:t>
            </w:r>
          </w:p>
        </w:tc>
      </w:tr>
    </w:tbl>
    <w:p w:rsidR="009459EB" w:rsidRPr="00334C9E" w:rsidRDefault="009459EB" w:rsidP="009459EB">
      <w:pPr>
        <w:spacing w:after="120"/>
        <w:jc w:val="both"/>
        <w:outlineLvl w:val="0"/>
        <w:rPr>
          <w:rFonts w:cs="Arial"/>
          <w:b/>
          <w:color w:val="000000" w:themeColor="text1"/>
        </w:rPr>
      </w:pPr>
      <w:r w:rsidRPr="00334C9E">
        <w:rPr>
          <w:rFonts w:cs="Arial"/>
          <w:b/>
          <w:color w:val="000000" w:themeColor="text1"/>
        </w:rPr>
        <w:t>Na splnenie kritérií odborného hodnotenia musia byť vyhodnotené kladne všetky vylučujúce hodnotiace kritériá.</w:t>
      </w:r>
    </w:p>
    <w:p w:rsidR="00340A2A" w:rsidRPr="00A654E1" w:rsidRDefault="00340A2A" w:rsidP="00340A2A">
      <w:pPr>
        <w:spacing w:after="120"/>
        <w:jc w:val="both"/>
        <w:rPr>
          <w:rFonts w:cs="Arial"/>
          <w:b/>
          <w:color w:val="000000" w:themeColor="text1"/>
        </w:rPr>
      </w:pPr>
      <w:r w:rsidRPr="00A654E1">
        <w:rPr>
          <w:rFonts w:cs="Arial"/>
          <w:b/>
          <w:color w:val="000000" w:themeColor="text1"/>
        </w:rPr>
        <w:t>Bodové kritériá musia byť splnené na minimálne 60%</w:t>
      </w:r>
      <w:r w:rsidR="003A3DF2">
        <w:rPr>
          <w:rFonts w:cs="Arial"/>
          <w:b/>
          <w:color w:val="000000" w:themeColor="text1"/>
        </w:rPr>
        <w:t xml:space="preserve">, t.j. ŽoPr musí získať </w:t>
      </w:r>
      <w:r w:rsidR="003A3DF2" w:rsidRPr="004C0278">
        <w:rPr>
          <w:rFonts w:cs="Arial"/>
          <w:b/>
          <w:color w:val="000000" w:themeColor="text1"/>
          <w:u w:val="single"/>
        </w:rPr>
        <w:t xml:space="preserve">minimálne </w:t>
      </w:r>
      <w:r w:rsidR="00B63BDD">
        <w:rPr>
          <w:rFonts w:cs="Arial"/>
          <w:b/>
          <w:color w:val="000000" w:themeColor="text1"/>
          <w:u w:val="single"/>
        </w:rPr>
        <w:t>8</w:t>
      </w:r>
      <w:r w:rsidR="003A3DF2" w:rsidRPr="004C0278">
        <w:rPr>
          <w:rFonts w:cs="Arial"/>
          <w:b/>
          <w:color w:val="000000" w:themeColor="text1"/>
          <w:u w:val="single"/>
        </w:rPr>
        <w:t xml:space="preserve"> bodov</w:t>
      </w:r>
      <w:r w:rsidRPr="004C0278">
        <w:rPr>
          <w:rFonts w:cs="Arial"/>
          <w:b/>
          <w:color w:val="000000" w:themeColor="text1"/>
          <w:u w:val="single"/>
        </w:rPr>
        <w:t>.</w:t>
      </w:r>
    </w:p>
    <w:p w:rsidR="00AD4FD2" w:rsidRDefault="00AD4FD2">
      <w:p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br w:type="page"/>
      </w:r>
    </w:p>
    <w:p w:rsidR="00607288" w:rsidRPr="00334C9E" w:rsidRDefault="00607288" w:rsidP="00607288">
      <w:pPr>
        <w:spacing w:after="0" w:line="240" w:lineRule="auto"/>
        <w:ind w:left="1418" w:right="1139" w:hanging="360"/>
        <w:contextualSpacing/>
        <w:jc w:val="center"/>
        <w:outlineLvl w:val="0"/>
        <w:rPr>
          <w:rFonts w:eastAsia="Arial Unicode MS" w:cs="Arial"/>
          <w:color w:val="000000" w:themeColor="text1"/>
          <w:sz w:val="28"/>
          <w:u w:color="000000"/>
        </w:rPr>
      </w:pP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lastRenderedPageBreak/>
        <w:t xml:space="preserve">KRITÉRIÁ PRE VÝBER </w:t>
      </w:r>
      <w:r w:rsidRPr="00334C9E">
        <w:rPr>
          <w:rFonts w:eastAsia="Times New Roman" w:cs="Arial"/>
          <w:b/>
          <w:bCs/>
          <w:color w:val="000000" w:themeColor="text1"/>
          <w:sz w:val="28"/>
          <w:lang w:bidi="en-US"/>
        </w:rPr>
        <w:t>PROJEKTOV</w:t>
      </w:r>
      <w:r w:rsidRPr="003615B6">
        <w:rPr>
          <w:rFonts w:eastAsia="Times New Roman" w:cs="Arial"/>
          <w:b/>
          <w:bCs/>
          <w:color w:val="000000" w:themeColor="text1"/>
          <w:sz w:val="28"/>
          <w:lang w:bidi="en-US"/>
        </w:rPr>
        <w:t xml:space="preserve"> – ROZLIŠOVACIE KRITÉRIÁ</w:t>
      </w:r>
    </w:p>
    <w:p w:rsidR="00607288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tbl>
      <w:tblPr>
        <w:tblStyle w:val="Mriekatabuky"/>
        <w:tblW w:w="14851" w:type="dxa"/>
        <w:jc w:val="center"/>
        <w:tblLook w:val="04A0"/>
      </w:tblPr>
      <w:tblGrid>
        <w:gridCol w:w="3185"/>
        <w:gridCol w:w="11666"/>
      </w:tblGrid>
      <w:tr w:rsidR="00607288" w:rsidRPr="00A42D69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Operačný program</w:t>
            </w:r>
          </w:p>
        </w:tc>
        <w:tc>
          <w:tcPr>
            <w:tcW w:w="11666" w:type="dxa"/>
          </w:tcPr>
          <w:p w:rsidR="00607288" w:rsidRPr="00A42D69" w:rsidRDefault="00607288" w:rsidP="00C47E32">
            <w:pPr>
              <w:spacing w:before="120" w:after="120"/>
              <w:ind w:firstLine="28"/>
              <w:jc w:val="both"/>
            </w:pPr>
            <w:r w:rsidRPr="00A42D69">
              <w:t>Integrovaný regionálny operačný program</w:t>
            </w:r>
          </w:p>
        </w:tc>
      </w:tr>
      <w:tr w:rsidR="00607288" w:rsidRPr="00A42D69" w:rsidTr="00C47E32">
        <w:trPr>
          <w:trHeight w:val="516"/>
          <w:jc w:val="center"/>
        </w:trPr>
        <w:tc>
          <w:tcPr>
            <w:tcW w:w="3185" w:type="dxa"/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Prioritná os</w:t>
            </w:r>
          </w:p>
        </w:tc>
        <w:tc>
          <w:tcPr>
            <w:tcW w:w="11666" w:type="dxa"/>
          </w:tcPr>
          <w:p w:rsidR="00607288" w:rsidRPr="00A42D69" w:rsidRDefault="00607288" w:rsidP="00C47E32">
            <w:pPr>
              <w:spacing w:before="120" w:after="120"/>
              <w:ind w:firstLine="28"/>
              <w:jc w:val="both"/>
            </w:pPr>
            <w:r w:rsidRPr="00A42D69">
              <w:t>5. Miestny rozvoj vedený komunitou</w:t>
            </w:r>
          </w:p>
        </w:tc>
      </w:tr>
      <w:tr w:rsidR="00607288" w:rsidRPr="00A42D69" w:rsidTr="00C47E32">
        <w:trPr>
          <w:trHeight w:val="789"/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Investičná priorita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607288" w:rsidRPr="00A42D69" w:rsidRDefault="00607288" w:rsidP="00C47E32">
            <w:pPr>
              <w:tabs>
                <w:tab w:val="left" w:pos="8545"/>
              </w:tabs>
              <w:spacing w:before="120" w:after="120"/>
              <w:ind w:firstLine="28"/>
              <w:jc w:val="both"/>
            </w:pPr>
            <w:r w:rsidRPr="00A42D69">
              <w:t>5.1 Záväzné investície v rámci stratégií miestneho rozvoja vedeného komunitou</w:t>
            </w:r>
            <w:r>
              <w:tab/>
            </w:r>
          </w:p>
        </w:tc>
      </w:tr>
      <w:tr w:rsidR="00607288" w:rsidRPr="00A42D69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Špecifický cieľ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607288" w:rsidRPr="00A42D69" w:rsidRDefault="002D0C13" w:rsidP="00C47E32">
            <w:pPr>
              <w:spacing w:before="120" w:after="120"/>
              <w:jc w:val="both"/>
            </w:pPr>
            <w:sdt>
              <w:sdtPr>
                <w:rPr>
                  <w:rFonts w:cs="Arial"/>
                  <w:sz w:val="20"/>
                </w:rPr>
                <w:alias w:val="Výber špecifického cieľa IROP"/>
                <w:tag w:val="ŠC IROP"/>
                <w:id w:val="-899755796"/>
                <w:placeholder>
                  <w:docPart w:val="572DA1377D824A99B62E847102DED519"/>
                </w:placeholder>
                <w:dropDownList>
                  <w:listItem w:value="Vyberte položku."/>
                  <w:listItem w:displayText="5.1.1 Zvýšenie zamestnanosti na miestnej úrovni podporou podnikania a inovácií" w:value="5.1.1 Zvýšenie zamestnanosti na miestnej úrovni podporou podnikania a inovácií"/>
                  <w:listItem w:displayText="5.1.2 Zlepšenie udržateľných vzťahov medzi vidieckymi rozvojovými centrami a ich zázemím vo verejných službách a vo verejných infraštruktúrach" w:value="5.1.2 Zlepšenie udržateľných vzťahov medzi vidieckymi rozvojovými centrami a ich zázemím vo verejných službách a vo verejných infraštruktúrach"/>
                </w:dropDownList>
              </w:sdtPr>
              <w:sdtContent>
                <w:r w:rsidR="00207A9B">
                  <w:rPr>
                    <w:rFonts w:cs="Arial"/>
                    <w:sz w:val="20"/>
                  </w:rPr>
                  <w:t>5.1.2 Zlepšenie udržateľných vzťahov medzi vidieckymi rozvojovými centrami a ich zázemím vo verejných službách a vo verejných infraštruktúrach</w:t>
                </w:r>
              </w:sdtContent>
            </w:sdt>
          </w:p>
        </w:tc>
      </w:tr>
      <w:tr w:rsidR="00607288" w:rsidRPr="00A42D69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MAS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607288" w:rsidRPr="00A42D69" w:rsidRDefault="00207A9B" w:rsidP="00C47E32">
            <w:pPr>
              <w:spacing w:before="120" w:after="120"/>
              <w:jc w:val="both"/>
            </w:pPr>
            <w:r>
              <w:rPr>
                <w:i/>
              </w:rPr>
              <w:t>Mikroregión Tríbečsko</w:t>
            </w:r>
          </w:p>
        </w:tc>
      </w:tr>
      <w:tr w:rsidR="00607288" w:rsidRPr="00A42D69" w:rsidTr="00C47E32">
        <w:trPr>
          <w:jc w:val="center"/>
        </w:trPr>
        <w:tc>
          <w:tcPr>
            <w:tcW w:w="318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607288" w:rsidRPr="00C63419" w:rsidRDefault="00607288" w:rsidP="00C47E32">
            <w:pPr>
              <w:spacing w:before="120" w:after="120"/>
              <w:rPr>
                <w:b/>
              </w:rPr>
            </w:pPr>
            <w:r w:rsidRPr="00C63419">
              <w:rPr>
                <w:b/>
              </w:rPr>
              <w:t>Hlavná aktivita projektu</w:t>
            </w:r>
          </w:p>
        </w:tc>
        <w:tc>
          <w:tcPr>
            <w:tcW w:w="11666" w:type="dxa"/>
            <w:tcBorders>
              <w:bottom w:val="single" w:sz="4" w:space="0" w:color="auto"/>
            </w:tcBorders>
          </w:tcPr>
          <w:p w:rsidR="00607288" w:rsidRPr="00A42D69" w:rsidRDefault="002D0C13" w:rsidP="00C47E32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cs="Arial"/>
                  <w:sz w:val="20"/>
                </w:rPr>
                <w:alias w:val="Hlavné aktivity"/>
                <w:tag w:val="Hlavné aktivity"/>
                <w:id w:val="-327061177"/>
                <w:placeholder>
                  <w:docPart w:val="B7A212540D384E958EF804D7271F30E8"/>
                </w:placeholder>
                <w:dropDownList>
                  <w:listItem w:value="Vyberte položku."/>
                  <w:listItem w:displayText="A1 Podpora podnikania a inovácií" w:value="A1 Podpora podnikania a inovácií"/>
                  <w:listItem w:displayText="B1 Investície do cyklistických trás a súvisiacej podpornej infraštruktúry" w:value="B1 Investície do cyklistických trás a súvisiacej podpornej infraštruktúry"/>
                  <w:listItem w:displayText="B2 Zvyšovanie bezpečnosti a dostupnosti sídiel" w:value="B2 Zvyšovanie bezpečnosti a dostupnosti sídiel"/>
                  <w:listItem w:displayText="B3 Nákup vozdiel spoločnej dopravy osôb" w:value="B3 Nákup vozdiel spoločnej dopravy osôb"/>
                  <w:listItem w:displayText="C1 Komunitné sociálne služby" w:value="C1 Komunitné sociálne služby"/>
                  <w:listItem w:displayText="C2 Terénne a ambulantné služby" w:value="C2 Terénne a ambulantné služby"/>
                  <w:listItem w:displayText="D1 Učebne základných škôl" w:value="D1 Učebne základných škôl"/>
                  <w:listItem w:displayText="D2 Skvalitnenie a rozšírenie kapacít predškolských zariadení" w:value="D2 Skvalitnenie a rozšírenie kapacít predškolských zariadení"/>
                  <w:listItem w:displayText="E1 Trhové priestory" w:value="E1 Trhové priestory"/>
                  <w:listItem w:displayText="F1 Verejný vodovod" w:value="F1 Verejný vodovod"/>
                  <w:listItem w:displayText="F2 Verejná kanalizácia" w:value="F2 Verejná kanalizácia"/>
                </w:dropDownList>
              </w:sdtPr>
              <w:sdtContent>
                <w:r w:rsidR="00207A9B">
                  <w:rPr>
                    <w:rFonts w:cs="Arial"/>
                    <w:sz w:val="20"/>
                  </w:rPr>
                  <w:t>B1 Investície do cyklistických trás a súvisiacej podpornej infraštruktúry</w:t>
                </w:r>
              </w:sdtContent>
            </w:sdt>
          </w:p>
        </w:tc>
      </w:tr>
    </w:tbl>
    <w:p w:rsidR="00607288" w:rsidRDefault="00607288" w:rsidP="00607288">
      <w:pPr>
        <w:spacing w:after="120"/>
        <w:jc w:val="both"/>
        <w:rPr>
          <w:rFonts w:cs="Arial"/>
          <w:b/>
          <w:color w:val="000000" w:themeColor="text1"/>
        </w:rPr>
      </w:pPr>
    </w:p>
    <w:p w:rsidR="003B1FA9" w:rsidRPr="00A654E1" w:rsidRDefault="003B1FA9" w:rsidP="00A654E1">
      <w:pPr>
        <w:spacing w:before="120" w:after="120" w:line="240" w:lineRule="auto"/>
        <w:ind w:left="426"/>
        <w:jc w:val="both"/>
      </w:pPr>
      <w:r w:rsidRPr="00A654E1">
        <w:t>Ide o povinné kritériá, ktoré sa však aplikujú výlučne v prípade rovnosti bodov dvoch alebo viacerých žiadostí o príspevok nachádzajúcich sa na úrovni disponibilnej alokácie výzvy v príslušnom hodnotiacom kole, kedy nemôžu byť s ohľadom na obmedzenosť disponibilných zdrojov podporené všetky tieto žiadosti o príspevok.</w:t>
      </w:r>
    </w:p>
    <w:p w:rsidR="00607288" w:rsidRDefault="00607288" w:rsidP="00607288">
      <w:pPr>
        <w:spacing w:after="120"/>
        <w:jc w:val="both"/>
        <w:rPr>
          <w:rFonts w:cs="Arial"/>
          <w:color w:val="000000" w:themeColor="text1"/>
        </w:rPr>
      </w:pPr>
    </w:p>
    <w:p w:rsidR="003B1FA9" w:rsidRDefault="003B1FA9" w:rsidP="00A654E1">
      <w:pPr>
        <w:pStyle w:val="Odsekzoznamu"/>
        <w:ind w:left="426"/>
        <w:jc w:val="both"/>
        <w:rPr>
          <w:rFonts w:asciiTheme="minorHAnsi" w:hAnsiTheme="minorHAnsi"/>
        </w:rPr>
      </w:pPr>
      <w:r w:rsidRPr="00A654E1">
        <w:rPr>
          <w:rFonts w:asciiTheme="minorHAnsi" w:hAnsiTheme="minorHAnsi"/>
        </w:rPr>
        <w:t>Rozlišovacie kritériá sú:</w:t>
      </w:r>
    </w:p>
    <w:p w:rsidR="004C0278" w:rsidRPr="00A654E1" w:rsidRDefault="004C0278" w:rsidP="00A654E1">
      <w:pPr>
        <w:pStyle w:val="Odsekzoznamu"/>
        <w:ind w:left="426"/>
        <w:jc w:val="both"/>
        <w:rPr>
          <w:rFonts w:asciiTheme="minorHAnsi" w:hAnsiTheme="minorHAnsi"/>
        </w:rPr>
      </w:pPr>
    </w:p>
    <w:p w:rsidR="003B1FA9" w:rsidRPr="00207A9B" w:rsidRDefault="003B1FA9" w:rsidP="00207A9B">
      <w:pPr>
        <w:pStyle w:val="Odsekzoznamu"/>
        <w:numPr>
          <w:ilvl w:val="0"/>
          <w:numId w:val="32"/>
        </w:numPr>
        <w:spacing w:after="160" w:line="259" w:lineRule="auto"/>
        <w:ind w:left="1701"/>
        <w:jc w:val="both"/>
        <w:rPr>
          <w:rFonts w:asciiTheme="minorHAnsi" w:hAnsiTheme="minorHAnsi"/>
        </w:rPr>
      </w:pPr>
      <w:r w:rsidRPr="00A654E1">
        <w:rPr>
          <w:rFonts w:asciiTheme="minorHAnsi" w:hAnsiTheme="minorHAnsi"/>
        </w:rPr>
        <w:t>Posúdenie vplyvu a dopadu projektu na plnenie stratégiu CLLD</w:t>
      </w:r>
      <w:r w:rsidR="00207A9B">
        <w:rPr>
          <w:rFonts w:asciiTheme="minorHAnsi" w:hAnsiTheme="minorHAnsi"/>
        </w:rPr>
        <w:t xml:space="preserve">. </w:t>
      </w:r>
      <w:r w:rsidR="004938B3" w:rsidRPr="00207A9B">
        <w:rPr>
          <w:rFonts w:ascii="Arial" w:hAnsi="Arial" w:cs="Arial"/>
          <w:sz w:val="20"/>
          <w:szCs w:val="20"/>
        </w:rPr>
        <w:t>Toto rozlišovacie kritérium aplikuje výberová komisia MAS.</w:t>
      </w:r>
    </w:p>
    <w:p w:rsidR="003B1FA9" w:rsidRPr="00334C9E" w:rsidRDefault="003B1FA9" w:rsidP="00207A9B">
      <w:pPr>
        <w:spacing w:before="120" w:after="120"/>
        <w:ind w:left="-425"/>
        <w:jc w:val="both"/>
        <w:rPr>
          <w:rFonts w:cs="Arial"/>
          <w:color w:val="000000" w:themeColor="text1"/>
        </w:rPr>
      </w:pPr>
    </w:p>
    <w:sectPr w:rsidR="003B1FA9" w:rsidRPr="00334C9E" w:rsidSect="00F27990">
      <w:headerReference w:type="first" r:id="rId8"/>
      <w:footerReference w:type="first" r:id="rId9"/>
      <w:pgSz w:w="16838" w:h="11906" w:orient="landscape"/>
      <w:pgMar w:top="720" w:right="720" w:bottom="720" w:left="720" w:header="705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E45" w:rsidRDefault="00B41E45" w:rsidP="006447D5">
      <w:pPr>
        <w:spacing w:after="0" w:line="240" w:lineRule="auto"/>
      </w:pPr>
      <w:r>
        <w:separator/>
      </w:r>
    </w:p>
  </w:endnote>
  <w:endnote w:type="continuationSeparator" w:id="1">
    <w:p w:rsidR="00B41E45" w:rsidRDefault="00B41E45" w:rsidP="00644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014" w:rsidRDefault="002D0C13" w:rsidP="00041014">
    <w:pPr>
      <w:pStyle w:val="Pta"/>
      <w:jc w:val="right"/>
    </w:pPr>
    <w:r>
      <w:rPr>
        <w:noProof/>
        <w:lang w:eastAsia="sk-SK"/>
      </w:rPr>
      <w:pict>
        <v:line id="Rovná spojnica 13" o:spid="_x0000_s28673" style="position:absolute;left:0;text-align:left;flip:y;z-index:251688960;visibility:visible;mso-width-relative:margin;mso-height-relative:margin" from="-.35pt,9.45pt" to="770.6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" strokecolor="#8496b0 [1951]" strokeweight="1.5pt">
          <v:stroke joinstyle="miter"/>
        </v:line>
      </w:pict>
    </w:r>
  </w:p>
  <w:p w:rsidR="00041014" w:rsidRPr="00041014" w:rsidRDefault="00041014" w:rsidP="00041014">
    <w:pPr>
      <w:pStyle w:val="Pta"/>
      <w:ind w:right="89"/>
      <w:jc w:val="right"/>
    </w:pPr>
    <w:r>
      <w:t xml:space="preserve">Strana </w:t>
    </w:r>
    <w:sdt>
      <w:sdtPr>
        <w:id w:val="1416054441"/>
        <w:docPartObj>
          <w:docPartGallery w:val="Page Numbers (Bottom of Page)"/>
          <w:docPartUnique/>
        </w:docPartObj>
      </w:sdtPr>
      <w:sdtContent>
        <w:r w:rsidR="002D0C13">
          <w:fldChar w:fldCharType="begin"/>
        </w:r>
        <w:r>
          <w:instrText>PAGE   \* MERGEFORMAT</w:instrText>
        </w:r>
        <w:r w:rsidR="002D0C13">
          <w:fldChar w:fldCharType="separate"/>
        </w:r>
        <w:r w:rsidR="002C1021">
          <w:rPr>
            <w:noProof/>
          </w:rPr>
          <w:t>1</w:t>
        </w:r>
        <w:r w:rsidR="002D0C13"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E45" w:rsidRDefault="00B41E45" w:rsidP="006447D5">
      <w:pPr>
        <w:spacing w:after="0" w:line="240" w:lineRule="auto"/>
      </w:pPr>
      <w:r>
        <w:separator/>
      </w:r>
    </w:p>
  </w:footnote>
  <w:footnote w:type="continuationSeparator" w:id="1">
    <w:p w:rsidR="00B41E45" w:rsidRDefault="00B41E45" w:rsidP="00644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63D" w:rsidRPr="001F013A" w:rsidRDefault="00F27990" w:rsidP="001D5D3D">
    <w:pPr>
      <w:pStyle w:val="Hlavika"/>
      <w:rPr>
        <w:rFonts w:ascii="Arial Narrow" w:hAnsi="Arial Narrow"/>
        <w:sz w:val="20"/>
      </w:rPr>
    </w:pPr>
    <w:r>
      <w:rPr>
        <w:noProof/>
        <w:lang w:eastAsia="sk-SK"/>
      </w:rPr>
      <w:drawing>
        <wp:anchor distT="0" distB="0" distL="114300" distR="114300" simplePos="0" relativeHeight="251692032" behindDoc="0" locked="0" layoutInCell="1" allowOverlap="1">
          <wp:simplePos x="0" y="0"/>
          <wp:positionH relativeFrom="column">
            <wp:posOffset>600075</wp:posOffset>
          </wp:positionH>
          <wp:positionV relativeFrom="paragraph">
            <wp:posOffset>-219075</wp:posOffset>
          </wp:positionV>
          <wp:extent cx="533400" cy="600075"/>
          <wp:effectExtent l="19050" t="0" r="0" b="0"/>
          <wp:wrapThrough wrapText="bothSides">
            <wp:wrapPolygon edited="0">
              <wp:start x="-771" y="0"/>
              <wp:lineTo x="-771" y="21257"/>
              <wp:lineTo x="21600" y="21257"/>
              <wp:lineTo x="21600" y="0"/>
              <wp:lineTo x="-771" y="0"/>
            </wp:wrapPolygon>
          </wp:wrapThrough>
          <wp:docPr id="1" name="Obrázok 0" descr="LOGO, 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, 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114300" distR="114300" simplePos="0" relativeHeight="251677696" behindDoc="1" locked="0" layoutInCell="1" allowOverlap="1">
          <wp:simplePos x="0" y="0"/>
          <wp:positionH relativeFrom="column">
            <wp:posOffset>2447925</wp:posOffset>
          </wp:positionH>
          <wp:positionV relativeFrom="paragraph">
            <wp:posOffset>-85725</wp:posOffset>
          </wp:positionV>
          <wp:extent cx="561975" cy="466725"/>
          <wp:effectExtent l="19050" t="0" r="9525" b="0"/>
          <wp:wrapTight wrapText="bothSides">
            <wp:wrapPolygon edited="0">
              <wp:start x="2197" y="0"/>
              <wp:lineTo x="3661" y="14106"/>
              <wp:lineTo x="-732" y="14106"/>
              <wp:lineTo x="-732" y="19396"/>
              <wp:lineTo x="5125" y="21159"/>
              <wp:lineTo x="16841" y="21159"/>
              <wp:lineTo x="21966" y="19396"/>
              <wp:lineTo x="21966" y="14106"/>
              <wp:lineTo x="18305" y="14106"/>
              <wp:lineTo x="20502" y="9698"/>
              <wp:lineTo x="19769" y="0"/>
              <wp:lineTo x="2197" y="0"/>
            </wp:wrapPolygon>
          </wp:wrapTight>
          <wp:docPr id="5" name="Obrázok 1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2AAA">
      <w:rPr>
        <w:noProof/>
        <w:lang w:eastAsia="sk-SK"/>
      </w:rPr>
      <w:drawing>
        <wp:anchor distT="0" distB="0" distL="114300" distR="114300" simplePos="0" relativeHeight="251691008" behindDoc="1" locked="0" layoutInCell="1" allowOverlap="1">
          <wp:simplePos x="0" y="0"/>
          <wp:positionH relativeFrom="column">
            <wp:posOffset>4543425</wp:posOffset>
          </wp:positionH>
          <wp:positionV relativeFrom="paragraph">
            <wp:posOffset>-66675</wp:posOffset>
          </wp:positionV>
          <wp:extent cx="1691005" cy="390525"/>
          <wp:effectExtent l="0" t="0" r="4445" b="9525"/>
          <wp:wrapTight wrapText="bothSides">
            <wp:wrapPolygon edited="0">
              <wp:start x="0" y="0"/>
              <wp:lineTo x="0" y="13698"/>
              <wp:lineTo x="2677" y="16859"/>
              <wp:lineTo x="2677" y="21073"/>
              <wp:lineTo x="15573" y="21073"/>
              <wp:lineTo x="16303" y="16859"/>
              <wp:lineTo x="21413" y="11590"/>
              <wp:lineTo x="21413" y="6322"/>
              <wp:lineTo x="11680" y="0"/>
              <wp:lineTo x="0" y="0"/>
            </wp:wrapPolygon>
          </wp:wrapTight>
          <wp:docPr id="3" name="Obrázok 3" descr="cid:image001.png@01D6F2FC.E4E93F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id:image001.png@01D6F2FC.E4E93F20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0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D0C13" w:rsidRPr="002D0C13">
      <w:rPr>
        <w:noProof/>
        <w:lang w:eastAsia="sk-SK"/>
      </w:rPr>
      <w:pict>
        <v:line id="Rovná spojnica 20" o:spid="_x0000_s28675" style="position:absolute;z-index:251686912;visibility:visible;mso-position-horizontal-relative:page;mso-position-vertical-relative:text;mso-width-relative:margin;mso-height-relative:margin" from="7.15pt,-87.95pt" to="797.75pt,-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" strokecolor="#8496b0 [1951]" strokeweight="1.5pt">
          <v:stroke joinstyle="miter"/>
          <w10:wrap anchorx="page"/>
        </v:line>
      </w:pict>
    </w:r>
    <w:r w:rsidR="00E5263D" w:rsidRPr="004C2F1F">
      <w:rPr>
        <w:rFonts w:ascii="Arial Narrow" w:hAnsi="Arial Narrow"/>
        <w:noProof/>
        <w:sz w:val="20"/>
        <w:lang w:eastAsia="sk-SK"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column">
            <wp:posOffset>8059098</wp:posOffset>
          </wp:positionH>
          <wp:positionV relativeFrom="paragraph">
            <wp:posOffset>-78105</wp:posOffset>
          </wp:positionV>
          <wp:extent cx="1638300" cy="457200"/>
          <wp:effectExtent l="0" t="0" r="0" b="0"/>
          <wp:wrapTight wrapText="bothSides">
            <wp:wrapPolygon edited="0">
              <wp:start x="0" y="0"/>
              <wp:lineTo x="0" y="20700"/>
              <wp:lineTo x="21349" y="20700"/>
              <wp:lineTo x="21349" y="0"/>
              <wp:lineTo x="0" y="0"/>
            </wp:wrapPolygon>
          </wp:wrapTight>
          <wp:docPr id="2" name="Obrázok 2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5263D" w:rsidRDefault="00F27990" w:rsidP="001D5D3D">
    <w:pPr>
      <w:pStyle w:val="Hlavika"/>
      <w:rPr>
        <w:rFonts w:ascii="Arial Narrow" w:hAnsi="Arial Narrow" w:cs="Arial"/>
        <w:sz w:val="20"/>
      </w:rPr>
    </w:pPr>
    <w:r>
      <w:rPr>
        <w:rFonts w:ascii="Arial Narrow" w:hAnsi="Arial Narrow" w:cs="Arial"/>
        <w:sz w:val="20"/>
      </w:rPr>
      <w:t xml:space="preserve">   </w:t>
    </w:r>
  </w:p>
  <w:p w:rsidR="00E5263D" w:rsidRDefault="00E5263D" w:rsidP="001D5D3D">
    <w:pPr>
      <w:pStyle w:val="Hlavika"/>
      <w:rPr>
        <w:rFonts w:ascii="Arial Narrow" w:hAnsi="Arial Narrow" w:cs="Arial"/>
        <w:sz w:val="20"/>
      </w:rPr>
    </w:pPr>
  </w:p>
  <w:p w:rsidR="00E5263D" w:rsidRPr="001D5D3D" w:rsidRDefault="00E5263D" w:rsidP="001D5D3D">
    <w:pPr>
      <w:pStyle w:val="Hlavika"/>
      <w:tabs>
        <w:tab w:val="clear" w:pos="4680"/>
        <w:tab w:val="clear" w:pos="9360"/>
        <w:tab w:val="right" w:pos="15309"/>
      </w:tabs>
      <w:rPr>
        <w:rFonts w:ascii="Arial Narrow" w:hAnsi="Arial Narrow" w:cs="Arial"/>
      </w:rPr>
    </w:pPr>
    <w:r w:rsidRPr="00334C9E">
      <w:rPr>
        <w:rFonts w:ascii="Arial Narrow" w:hAnsi="Arial Narrow" w:cs="Arial"/>
        <w:sz w:val="20"/>
      </w:rPr>
      <w:tab/>
    </w:r>
    <w:r w:rsidRPr="00AD4FD2">
      <w:rPr>
        <w:rFonts w:ascii="Arial Narrow" w:hAnsi="Arial Narrow" w:cs="Arial"/>
        <w:sz w:val="20"/>
      </w:rPr>
      <w:t xml:space="preserve">Príloha č. </w:t>
    </w:r>
    <w:r w:rsidR="00AD4FD2" w:rsidRPr="00AD4FD2">
      <w:rPr>
        <w:rFonts w:ascii="Arial Narrow" w:hAnsi="Arial Narrow" w:cs="Arial"/>
        <w:sz w:val="20"/>
      </w:rPr>
      <w:t>4</w:t>
    </w:r>
    <w:r w:rsidRPr="00AD4FD2">
      <w:rPr>
        <w:rFonts w:ascii="Arial Narrow" w:hAnsi="Arial Narrow" w:cs="Arial"/>
        <w:sz w:val="20"/>
      </w:rPr>
      <w:t xml:space="preserve"> výzvy – Kritériá na výber projektov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51F16"/>
    <w:multiLevelType w:val="hybridMultilevel"/>
    <w:tmpl w:val="9E0A5B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B3266"/>
    <w:multiLevelType w:val="hybridMultilevel"/>
    <w:tmpl w:val="76D672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EA4DD6"/>
    <w:multiLevelType w:val="hybridMultilevel"/>
    <w:tmpl w:val="B728EDBA"/>
    <w:lvl w:ilvl="0" w:tplc="DECE4410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F1430"/>
    <w:multiLevelType w:val="hybridMultilevel"/>
    <w:tmpl w:val="67721350"/>
    <w:lvl w:ilvl="0" w:tplc="041B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4">
    <w:nsid w:val="18F7004D"/>
    <w:multiLevelType w:val="hybridMultilevel"/>
    <w:tmpl w:val="9648B7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95002A"/>
    <w:multiLevelType w:val="hybridMultilevel"/>
    <w:tmpl w:val="12943F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1059B"/>
    <w:multiLevelType w:val="hybridMultilevel"/>
    <w:tmpl w:val="5D5CEC26"/>
    <w:lvl w:ilvl="0" w:tplc="631A44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F16433F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6047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963C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EC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AE6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BE6F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2BB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1685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1685600"/>
    <w:multiLevelType w:val="hybridMultilevel"/>
    <w:tmpl w:val="ED3A697E"/>
    <w:lvl w:ilvl="0" w:tplc="041B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30061E7"/>
    <w:multiLevelType w:val="hybridMultilevel"/>
    <w:tmpl w:val="5D30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D53364"/>
    <w:multiLevelType w:val="hybridMultilevel"/>
    <w:tmpl w:val="15A473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111746"/>
    <w:multiLevelType w:val="hybridMultilevel"/>
    <w:tmpl w:val="6BD0800C"/>
    <w:lvl w:ilvl="0" w:tplc="2B140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916103"/>
    <w:multiLevelType w:val="hybridMultilevel"/>
    <w:tmpl w:val="0846C9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542951"/>
    <w:multiLevelType w:val="hybridMultilevel"/>
    <w:tmpl w:val="80663D8A"/>
    <w:lvl w:ilvl="0" w:tplc="041B001B">
      <w:start w:val="1"/>
      <w:numFmt w:val="lowerRoman"/>
      <w:lvlText w:val="%1."/>
      <w:lvlJc w:val="right"/>
      <w:pPr>
        <w:ind w:left="2340" w:hanging="360"/>
      </w:pPr>
    </w:lvl>
    <w:lvl w:ilvl="1" w:tplc="041B0019" w:tentative="1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>
    <w:nsid w:val="38BA7A7D"/>
    <w:multiLevelType w:val="hybridMultilevel"/>
    <w:tmpl w:val="155CBAB8"/>
    <w:lvl w:ilvl="0" w:tplc="041B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4">
    <w:nsid w:val="3A8955FE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307663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063473"/>
    <w:multiLevelType w:val="hybridMultilevel"/>
    <w:tmpl w:val="C66CB0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2D3263"/>
    <w:multiLevelType w:val="hybridMultilevel"/>
    <w:tmpl w:val="5CE07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13C95"/>
    <w:multiLevelType w:val="hybridMultilevel"/>
    <w:tmpl w:val="ABF683DE"/>
    <w:lvl w:ilvl="0" w:tplc="3FF4ED6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CE1F74"/>
    <w:multiLevelType w:val="hybridMultilevel"/>
    <w:tmpl w:val="96C21B2E"/>
    <w:lvl w:ilvl="0" w:tplc="26A04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FC1511"/>
    <w:multiLevelType w:val="hybridMultilevel"/>
    <w:tmpl w:val="C352D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0469B"/>
    <w:multiLevelType w:val="hybridMultilevel"/>
    <w:tmpl w:val="CE5E77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B626FC"/>
    <w:multiLevelType w:val="hybridMultilevel"/>
    <w:tmpl w:val="29B8C7B2"/>
    <w:lvl w:ilvl="0" w:tplc="380479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  <w:b w:val="0"/>
        <w:color w:val="auto"/>
      </w:rPr>
    </w:lvl>
    <w:lvl w:ilvl="1" w:tplc="7012EE3A">
      <w:start w:val="1"/>
      <w:numFmt w:val="upperLetter"/>
      <w:lvlText w:val="%2.)"/>
      <w:lvlJc w:val="left"/>
      <w:pPr>
        <w:tabs>
          <w:tab w:val="num" w:pos="1070"/>
        </w:tabs>
        <w:ind w:left="1070" w:hanging="360"/>
      </w:pPr>
      <w:rPr>
        <w:rFonts w:ascii="Arial" w:eastAsia="Trebuchet MS" w:hAnsi="Arial" w:cs="Arial"/>
        <w:b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3">
    <w:nsid w:val="66977189"/>
    <w:multiLevelType w:val="hybridMultilevel"/>
    <w:tmpl w:val="EA264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4E3A38"/>
    <w:multiLevelType w:val="hybridMultilevel"/>
    <w:tmpl w:val="88C43292"/>
    <w:lvl w:ilvl="0" w:tplc="CF884CB0">
      <w:start w:val="1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54C0BFF4">
      <w:numFmt w:val="bullet"/>
      <w:lvlText w:val="•"/>
      <w:lvlJc w:val="left"/>
      <w:pPr>
        <w:ind w:left="1850" w:hanging="705"/>
      </w:pPr>
      <w:rPr>
        <w:rFonts w:ascii="Arial" w:eastAsia="Trebuchet MS" w:hAnsi="Arial" w:cs="Arial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>
    <w:nsid w:val="6A9E6CEF"/>
    <w:multiLevelType w:val="hybridMultilevel"/>
    <w:tmpl w:val="9A2E74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C241E3"/>
    <w:multiLevelType w:val="hybridMultilevel"/>
    <w:tmpl w:val="D69467E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7287683B"/>
    <w:multiLevelType w:val="hybridMultilevel"/>
    <w:tmpl w:val="7598D0D6"/>
    <w:lvl w:ilvl="0" w:tplc="8B608810">
      <w:start w:val="4"/>
      <w:numFmt w:val="bullet"/>
      <w:lvlText w:val="-"/>
      <w:lvlJc w:val="left"/>
      <w:pPr>
        <w:ind w:left="720" w:hanging="360"/>
      </w:pPr>
      <w:rPr>
        <w:rFonts w:ascii="Verdana" w:eastAsiaTheme="majorEastAsia" w:hAnsi="Verdana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7E2010"/>
    <w:multiLevelType w:val="hybridMultilevel"/>
    <w:tmpl w:val="A0A094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F42F69"/>
    <w:multiLevelType w:val="hybridMultilevel"/>
    <w:tmpl w:val="8D0ED29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E15589"/>
    <w:multiLevelType w:val="hybridMultilevel"/>
    <w:tmpl w:val="7AFEEAA8"/>
    <w:lvl w:ilvl="0" w:tplc="3804794A">
      <w:numFmt w:val="bullet"/>
      <w:lvlText w:val="-"/>
      <w:lvlJc w:val="left"/>
      <w:pPr>
        <w:ind w:left="1430" w:hanging="360"/>
      </w:pPr>
      <w:rPr>
        <w:rFonts w:ascii="Arial" w:eastAsia="Times New Roman" w:hAnsi="Arial" w:hint="default"/>
        <w:b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1">
    <w:nsid w:val="7DCD6A77"/>
    <w:multiLevelType w:val="hybridMultilevel"/>
    <w:tmpl w:val="27146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6"/>
  </w:num>
  <w:num w:numId="3">
    <w:abstractNumId w:val="0"/>
  </w:num>
  <w:num w:numId="4">
    <w:abstractNumId w:val="28"/>
  </w:num>
  <w:num w:numId="5">
    <w:abstractNumId w:val="29"/>
  </w:num>
  <w:num w:numId="6">
    <w:abstractNumId w:val="10"/>
  </w:num>
  <w:num w:numId="7">
    <w:abstractNumId w:val="26"/>
  </w:num>
  <w:num w:numId="8">
    <w:abstractNumId w:val="14"/>
  </w:num>
  <w:num w:numId="9">
    <w:abstractNumId w:val="15"/>
  </w:num>
  <w:num w:numId="10">
    <w:abstractNumId w:val="7"/>
  </w:num>
  <w:num w:numId="11">
    <w:abstractNumId w:val="19"/>
  </w:num>
  <w:num w:numId="12">
    <w:abstractNumId w:val="17"/>
  </w:num>
  <w:num w:numId="13">
    <w:abstractNumId w:val="25"/>
  </w:num>
  <w:num w:numId="14">
    <w:abstractNumId w:val="21"/>
  </w:num>
  <w:num w:numId="15">
    <w:abstractNumId w:val="16"/>
  </w:num>
  <w:num w:numId="16">
    <w:abstractNumId w:val="11"/>
  </w:num>
  <w:num w:numId="17">
    <w:abstractNumId w:val="20"/>
  </w:num>
  <w:num w:numId="18">
    <w:abstractNumId w:val="27"/>
  </w:num>
  <w:num w:numId="19">
    <w:abstractNumId w:val="23"/>
  </w:num>
  <w:num w:numId="20">
    <w:abstractNumId w:val="4"/>
  </w:num>
  <w:num w:numId="21">
    <w:abstractNumId w:val="2"/>
  </w:num>
  <w:num w:numId="22">
    <w:abstractNumId w:val="31"/>
  </w:num>
  <w:num w:numId="23">
    <w:abstractNumId w:val="9"/>
  </w:num>
  <w:num w:numId="24">
    <w:abstractNumId w:val="31"/>
  </w:num>
  <w:num w:numId="25">
    <w:abstractNumId w:val="2"/>
  </w:num>
  <w:num w:numId="26">
    <w:abstractNumId w:val="9"/>
  </w:num>
  <w:num w:numId="27">
    <w:abstractNumId w:val="8"/>
  </w:num>
  <w:num w:numId="28">
    <w:abstractNumId w:val="24"/>
  </w:num>
  <w:num w:numId="29">
    <w:abstractNumId w:val="22"/>
  </w:num>
  <w:num w:numId="30">
    <w:abstractNumId w:val="30"/>
  </w:num>
  <w:num w:numId="31">
    <w:abstractNumId w:val="13"/>
  </w:num>
  <w:num w:numId="32">
    <w:abstractNumId w:val="12"/>
  </w:num>
  <w:num w:numId="33">
    <w:abstractNumId w:val="3"/>
  </w:num>
  <w:num w:numId="34">
    <w:abstractNumId w:val="5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defaultTabStop w:val="708"/>
  <w:hyphenationZone w:val="425"/>
  <w:characterSpacingControl w:val="doNotCompress"/>
  <w:hdrShapeDefaults>
    <o:shapedefaults v:ext="edit" spidmax="35842"/>
    <o:shapelayout v:ext="edit">
      <o:idmap v:ext="edit" data="28"/>
    </o:shapelayout>
  </w:hdrShapeDefaults>
  <w:footnotePr>
    <w:footnote w:id="0"/>
    <w:footnote w:id="1"/>
  </w:footnotePr>
  <w:endnotePr>
    <w:endnote w:id="0"/>
    <w:endnote w:id="1"/>
  </w:endnotePr>
  <w:compat/>
  <w:rsids>
    <w:rsidRoot w:val="001D1A22"/>
    <w:rsid w:val="00002283"/>
    <w:rsid w:val="000074F8"/>
    <w:rsid w:val="000079A8"/>
    <w:rsid w:val="0001325E"/>
    <w:rsid w:val="000143D8"/>
    <w:rsid w:val="0001588A"/>
    <w:rsid w:val="0001660D"/>
    <w:rsid w:val="000166D8"/>
    <w:rsid w:val="00023B1F"/>
    <w:rsid w:val="00032EAB"/>
    <w:rsid w:val="00033031"/>
    <w:rsid w:val="0003655E"/>
    <w:rsid w:val="00041014"/>
    <w:rsid w:val="00053DF4"/>
    <w:rsid w:val="00055A2D"/>
    <w:rsid w:val="000579E5"/>
    <w:rsid w:val="0006402A"/>
    <w:rsid w:val="00066478"/>
    <w:rsid w:val="00066F7E"/>
    <w:rsid w:val="00067A71"/>
    <w:rsid w:val="00071E45"/>
    <w:rsid w:val="0007302B"/>
    <w:rsid w:val="00073386"/>
    <w:rsid w:val="00077913"/>
    <w:rsid w:val="0008016F"/>
    <w:rsid w:val="0008777E"/>
    <w:rsid w:val="0009042A"/>
    <w:rsid w:val="000944CC"/>
    <w:rsid w:val="00094552"/>
    <w:rsid w:val="000956D6"/>
    <w:rsid w:val="00097647"/>
    <w:rsid w:val="000A5118"/>
    <w:rsid w:val="000A74C2"/>
    <w:rsid w:val="000B046D"/>
    <w:rsid w:val="000B1F02"/>
    <w:rsid w:val="000B3549"/>
    <w:rsid w:val="000B38D8"/>
    <w:rsid w:val="000C0810"/>
    <w:rsid w:val="000C159E"/>
    <w:rsid w:val="000D28B0"/>
    <w:rsid w:val="000E2F43"/>
    <w:rsid w:val="000E3512"/>
    <w:rsid w:val="000E47C9"/>
    <w:rsid w:val="000E4973"/>
    <w:rsid w:val="000F1331"/>
    <w:rsid w:val="000F4063"/>
    <w:rsid w:val="00103508"/>
    <w:rsid w:val="00107DC2"/>
    <w:rsid w:val="00112DDE"/>
    <w:rsid w:val="00114339"/>
    <w:rsid w:val="00116456"/>
    <w:rsid w:val="00120081"/>
    <w:rsid w:val="001206CD"/>
    <w:rsid w:val="00120768"/>
    <w:rsid w:val="001266A0"/>
    <w:rsid w:val="0012785C"/>
    <w:rsid w:val="0013048D"/>
    <w:rsid w:val="0013534B"/>
    <w:rsid w:val="0013600D"/>
    <w:rsid w:val="00136D67"/>
    <w:rsid w:val="00142FD9"/>
    <w:rsid w:val="001502C2"/>
    <w:rsid w:val="00150B3D"/>
    <w:rsid w:val="00152043"/>
    <w:rsid w:val="0015422F"/>
    <w:rsid w:val="001548DC"/>
    <w:rsid w:val="00160A59"/>
    <w:rsid w:val="00170C4D"/>
    <w:rsid w:val="001714EF"/>
    <w:rsid w:val="00174DF8"/>
    <w:rsid w:val="001769BC"/>
    <w:rsid w:val="001816FF"/>
    <w:rsid w:val="00182222"/>
    <w:rsid w:val="001834B3"/>
    <w:rsid w:val="0018641E"/>
    <w:rsid w:val="00186AB8"/>
    <w:rsid w:val="00187338"/>
    <w:rsid w:val="00187E8D"/>
    <w:rsid w:val="00192A08"/>
    <w:rsid w:val="001A0BEE"/>
    <w:rsid w:val="001B0ED2"/>
    <w:rsid w:val="001B3ED7"/>
    <w:rsid w:val="001C1F44"/>
    <w:rsid w:val="001C7563"/>
    <w:rsid w:val="001D0B8B"/>
    <w:rsid w:val="001D15EF"/>
    <w:rsid w:val="001D1854"/>
    <w:rsid w:val="001D1A22"/>
    <w:rsid w:val="001D2750"/>
    <w:rsid w:val="001D5D3D"/>
    <w:rsid w:val="001E10C6"/>
    <w:rsid w:val="001E6A35"/>
    <w:rsid w:val="001F0938"/>
    <w:rsid w:val="001F618A"/>
    <w:rsid w:val="002028E6"/>
    <w:rsid w:val="00206A9C"/>
    <w:rsid w:val="00207A9B"/>
    <w:rsid w:val="00212F85"/>
    <w:rsid w:val="00217790"/>
    <w:rsid w:val="00221D29"/>
    <w:rsid w:val="0022447A"/>
    <w:rsid w:val="00224938"/>
    <w:rsid w:val="00226709"/>
    <w:rsid w:val="00237713"/>
    <w:rsid w:val="00240572"/>
    <w:rsid w:val="00241F1A"/>
    <w:rsid w:val="002456FD"/>
    <w:rsid w:val="00253F81"/>
    <w:rsid w:val="002573C6"/>
    <w:rsid w:val="00260B63"/>
    <w:rsid w:val="00262784"/>
    <w:rsid w:val="00262E0B"/>
    <w:rsid w:val="0026684D"/>
    <w:rsid w:val="00271BF5"/>
    <w:rsid w:val="002741A0"/>
    <w:rsid w:val="00275CCF"/>
    <w:rsid w:val="00281453"/>
    <w:rsid w:val="0028704D"/>
    <w:rsid w:val="002942EF"/>
    <w:rsid w:val="00295AC2"/>
    <w:rsid w:val="00295F74"/>
    <w:rsid w:val="00297E2A"/>
    <w:rsid w:val="002A0F60"/>
    <w:rsid w:val="002A2C37"/>
    <w:rsid w:val="002B3A18"/>
    <w:rsid w:val="002B4BB6"/>
    <w:rsid w:val="002B5816"/>
    <w:rsid w:val="002B5ACF"/>
    <w:rsid w:val="002B7238"/>
    <w:rsid w:val="002B7D3A"/>
    <w:rsid w:val="002C06FE"/>
    <w:rsid w:val="002C1021"/>
    <w:rsid w:val="002C1952"/>
    <w:rsid w:val="002C58C1"/>
    <w:rsid w:val="002D0C13"/>
    <w:rsid w:val="002D0E71"/>
    <w:rsid w:val="002D30EF"/>
    <w:rsid w:val="002D5412"/>
    <w:rsid w:val="002D56BC"/>
    <w:rsid w:val="002E24F1"/>
    <w:rsid w:val="002E4D51"/>
    <w:rsid w:val="002E7672"/>
    <w:rsid w:val="002F07B1"/>
    <w:rsid w:val="002F40AF"/>
    <w:rsid w:val="002F70FE"/>
    <w:rsid w:val="00300639"/>
    <w:rsid w:val="00303C57"/>
    <w:rsid w:val="00307EB6"/>
    <w:rsid w:val="0031467F"/>
    <w:rsid w:val="0031563E"/>
    <w:rsid w:val="00322B2E"/>
    <w:rsid w:val="00325032"/>
    <w:rsid w:val="003269E1"/>
    <w:rsid w:val="003320FE"/>
    <w:rsid w:val="00332619"/>
    <w:rsid w:val="00333D87"/>
    <w:rsid w:val="00334C9E"/>
    <w:rsid w:val="00336872"/>
    <w:rsid w:val="00340A2A"/>
    <w:rsid w:val="00343C4B"/>
    <w:rsid w:val="00347286"/>
    <w:rsid w:val="003475FF"/>
    <w:rsid w:val="00351E7A"/>
    <w:rsid w:val="003615B6"/>
    <w:rsid w:val="003627FB"/>
    <w:rsid w:val="003631E5"/>
    <w:rsid w:val="00365AF1"/>
    <w:rsid w:val="003734EE"/>
    <w:rsid w:val="003751DB"/>
    <w:rsid w:val="003761E9"/>
    <w:rsid w:val="00380C46"/>
    <w:rsid w:val="00381A09"/>
    <w:rsid w:val="0038512E"/>
    <w:rsid w:val="00386033"/>
    <w:rsid w:val="00392C0B"/>
    <w:rsid w:val="00393DD9"/>
    <w:rsid w:val="003940A4"/>
    <w:rsid w:val="003952BB"/>
    <w:rsid w:val="003A3DF2"/>
    <w:rsid w:val="003A4666"/>
    <w:rsid w:val="003B1FA9"/>
    <w:rsid w:val="003B32AA"/>
    <w:rsid w:val="003B43CE"/>
    <w:rsid w:val="003C0029"/>
    <w:rsid w:val="003C19C2"/>
    <w:rsid w:val="003C1E0A"/>
    <w:rsid w:val="003C3AA4"/>
    <w:rsid w:val="003C4EF8"/>
    <w:rsid w:val="003C52DC"/>
    <w:rsid w:val="003C6D55"/>
    <w:rsid w:val="003C7523"/>
    <w:rsid w:val="003C7A2D"/>
    <w:rsid w:val="003D558C"/>
    <w:rsid w:val="003D5FC2"/>
    <w:rsid w:val="003E019C"/>
    <w:rsid w:val="003E1BA7"/>
    <w:rsid w:val="003E55DE"/>
    <w:rsid w:val="003E706F"/>
    <w:rsid w:val="003F28D3"/>
    <w:rsid w:val="003F2E32"/>
    <w:rsid w:val="003F6C8E"/>
    <w:rsid w:val="003F749D"/>
    <w:rsid w:val="00401AB4"/>
    <w:rsid w:val="00404055"/>
    <w:rsid w:val="00411130"/>
    <w:rsid w:val="00412C46"/>
    <w:rsid w:val="00412FA0"/>
    <w:rsid w:val="00413E8F"/>
    <w:rsid w:val="00415A0F"/>
    <w:rsid w:val="004207A1"/>
    <w:rsid w:val="00420E07"/>
    <w:rsid w:val="004303F6"/>
    <w:rsid w:val="00430C29"/>
    <w:rsid w:val="004314A9"/>
    <w:rsid w:val="00434F9F"/>
    <w:rsid w:val="00440986"/>
    <w:rsid w:val="00442D84"/>
    <w:rsid w:val="00444C2E"/>
    <w:rsid w:val="00444FCC"/>
    <w:rsid w:val="0044548E"/>
    <w:rsid w:val="00445684"/>
    <w:rsid w:val="00445704"/>
    <w:rsid w:val="00447D47"/>
    <w:rsid w:val="00450852"/>
    <w:rsid w:val="00453E6F"/>
    <w:rsid w:val="00454BA6"/>
    <w:rsid w:val="00457071"/>
    <w:rsid w:val="00461E72"/>
    <w:rsid w:val="004627BA"/>
    <w:rsid w:val="00464341"/>
    <w:rsid w:val="00467B03"/>
    <w:rsid w:val="004709B5"/>
    <w:rsid w:val="00473D27"/>
    <w:rsid w:val="00480D9F"/>
    <w:rsid w:val="0049086C"/>
    <w:rsid w:val="00492C48"/>
    <w:rsid w:val="004938B3"/>
    <w:rsid w:val="00493914"/>
    <w:rsid w:val="00495768"/>
    <w:rsid w:val="0049731C"/>
    <w:rsid w:val="004B31A8"/>
    <w:rsid w:val="004B5519"/>
    <w:rsid w:val="004B5B76"/>
    <w:rsid w:val="004B756D"/>
    <w:rsid w:val="004C0278"/>
    <w:rsid w:val="004C05CC"/>
    <w:rsid w:val="004C2866"/>
    <w:rsid w:val="004C301F"/>
    <w:rsid w:val="004D222E"/>
    <w:rsid w:val="004E0F21"/>
    <w:rsid w:val="004E27AC"/>
    <w:rsid w:val="004E4AF7"/>
    <w:rsid w:val="004E4BEF"/>
    <w:rsid w:val="004E6F28"/>
    <w:rsid w:val="004F01E2"/>
    <w:rsid w:val="004F40BE"/>
    <w:rsid w:val="004F43AF"/>
    <w:rsid w:val="004F4B9F"/>
    <w:rsid w:val="004F5BFC"/>
    <w:rsid w:val="004F7D78"/>
    <w:rsid w:val="0050633F"/>
    <w:rsid w:val="00506D00"/>
    <w:rsid w:val="0051226C"/>
    <w:rsid w:val="0051771A"/>
    <w:rsid w:val="005210F1"/>
    <w:rsid w:val="00524762"/>
    <w:rsid w:val="005268B1"/>
    <w:rsid w:val="00527195"/>
    <w:rsid w:val="005273A4"/>
    <w:rsid w:val="00533EDA"/>
    <w:rsid w:val="00534058"/>
    <w:rsid w:val="005347BB"/>
    <w:rsid w:val="00534E85"/>
    <w:rsid w:val="0054149D"/>
    <w:rsid w:val="0054484D"/>
    <w:rsid w:val="005453CA"/>
    <w:rsid w:val="0055119E"/>
    <w:rsid w:val="00555456"/>
    <w:rsid w:val="00561444"/>
    <w:rsid w:val="00563B2B"/>
    <w:rsid w:val="00563B91"/>
    <w:rsid w:val="00564DB5"/>
    <w:rsid w:val="0057380A"/>
    <w:rsid w:val="0057652E"/>
    <w:rsid w:val="00581A45"/>
    <w:rsid w:val="00581C5F"/>
    <w:rsid w:val="0059209D"/>
    <w:rsid w:val="0059573D"/>
    <w:rsid w:val="0059586E"/>
    <w:rsid w:val="00595B20"/>
    <w:rsid w:val="0059761F"/>
    <w:rsid w:val="005A2A5C"/>
    <w:rsid w:val="005A6C30"/>
    <w:rsid w:val="005A6CA9"/>
    <w:rsid w:val="005B1EA3"/>
    <w:rsid w:val="005B3219"/>
    <w:rsid w:val="005B61FE"/>
    <w:rsid w:val="005B7014"/>
    <w:rsid w:val="005C0D61"/>
    <w:rsid w:val="005C1D17"/>
    <w:rsid w:val="005D281E"/>
    <w:rsid w:val="005D6275"/>
    <w:rsid w:val="005E071B"/>
    <w:rsid w:val="005E5F54"/>
    <w:rsid w:val="005F092D"/>
    <w:rsid w:val="005F10A6"/>
    <w:rsid w:val="00600B81"/>
    <w:rsid w:val="006051BA"/>
    <w:rsid w:val="00607288"/>
    <w:rsid w:val="00610062"/>
    <w:rsid w:val="00611A9C"/>
    <w:rsid w:val="0061310C"/>
    <w:rsid w:val="006214BC"/>
    <w:rsid w:val="0062170B"/>
    <w:rsid w:val="0063370D"/>
    <w:rsid w:val="00633BC1"/>
    <w:rsid w:val="00634BE9"/>
    <w:rsid w:val="0063565C"/>
    <w:rsid w:val="00637D4D"/>
    <w:rsid w:val="00643048"/>
    <w:rsid w:val="0064304C"/>
    <w:rsid w:val="006436E8"/>
    <w:rsid w:val="006447D5"/>
    <w:rsid w:val="00656A72"/>
    <w:rsid w:val="006639C1"/>
    <w:rsid w:val="006666B3"/>
    <w:rsid w:val="006676D8"/>
    <w:rsid w:val="0067180D"/>
    <w:rsid w:val="0067272E"/>
    <w:rsid w:val="006753CF"/>
    <w:rsid w:val="00677B16"/>
    <w:rsid w:val="00681312"/>
    <w:rsid w:val="00683495"/>
    <w:rsid w:val="00683514"/>
    <w:rsid w:val="00683692"/>
    <w:rsid w:val="0068421D"/>
    <w:rsid w:val="00694A48"/>
    <w:rsid w:val="006A2590"/>
    <w:rsid w:val="006A373F"/>
    <w:rsid w:val="006A7832"/>
    <w:rsid w:val="006B000A"/>
    <w:rsid w:val="006B21A9"/>
    <w:rsid w:val="006B396B"/>
    <w:rsid w:val="006B3FDE"/>
    <w:rsid w:val="006B53D9"/>
    <w:rsid w:val="006B58E1"/>
    <w:rsid w:val="006C0E70"/>
    <w:rsid w:val="006C2958"/>
    <w:rsid w:val="006C38A1"/>
    <w:rsid w:val="006C513A"/>
    <w:rsid w:val="006C528B"/>
    <w:rsid w:val="006C5BBE"/>
    <w:rsid w:val="006D30E9"/>
    <w:rsid w:val="006D4CDB"/>
    <w:rsid w:val="006E19BA"/>
    <w:rsid w:val="006E2422"/>
    <w:rsid w:val="006E3736"/>
    <w:rsid w:val="006E67EF"/>
    <w:rsid w:val="006F242F"/>
    <w:rsid w:val="006F283B"/>
    <w:rsid w:val="006F6E4B"/>
    <w:rsid w:val="006F757D"/>
    <w:rsid w:val="006F7E2F"/>
    <w:rsid w:val="00715E12"/>
    <w:rsid w:val="00715F66"/>
    <w:rsid w:val="00720FFF"/>
    <w:rsid w:val="00724D81"/>
    <w:rsid w:val="00736B1F"/>
    <w:rsid w:val="00737FE6"/>
    <w:rsid w:val="007422AA"/>
    <w:rsid w:val="00747198"/>
    <w:rsid w:val="0075185F"/>
    <w:rsid w:val="00755505"/>
    <w:rsid w:val="0076155E"/>
    <w:rsid w:val="00767508"/>
    <w:rsid w:val="00770176"/>
    <w:rsid w:val="00771679"/>
    <w:rsid w:val="00773281"/>
    <w:rsid w:val="00775650"/>
    <w:rsid w:val="00776E20"/>
    <w:rsid w:val="0078128F"/>
    <w:rsid w:val="00781E9F"/>
    <w:rsid w:val="00792AAA"/>
    <w:rsid w:val="00793D60"/>
    <w:rsid w:val="00794FB4"/>
    <w:rsid w:val="007953A8"/>
    <w:rsid w:val="00796DC9"/>
    <w:rsid w:val="007A21D8"/>
    <w:rsid w:val="007A3934"/>
    <w:rsid w:val="007A6B63"/>
    <w:rsid w:val="007A6E45"/>
    <w:rsid w:val="007B1085"/>
    <w:rsid w:val="007B39BB"/>
    <w:rsid w:val="007B6B36"/>
    <w:rsid w:val="007C416E"/>
    <w:rsid w:val="007D2241"/>
    <w:rsid w:val="007D2F5E"/>
    <w:rsid w:val="007D36FA"/>
    <w:rsid w:val="007D4C56"/>
    <w:rsid w:val="007D4EEE"/>
    <w:rsid w:val="007D5E49"/>
    <w:rsid w:val="007E0D53"/>
    <w:rsid w:val="007E2F96"/>
    <w:rsid w:val="007E35A8"/>
    <w:rsid w:val="007E5F48"/>
    <w:rsid w:val="007E6F49"/>
    <w:rsid w:val="007E7DF9"/>
    <w:rsid w:val="007F4600"/>
    <w:rsid w:val="007F5293"/>
    <w:rsid w:val="00805D7F"/>
    <w:rsid w:val="00815F8F"/>
    <w:rsid w:val="00816151"/>
    <w:rsid w:val="00823447"/>
    <w:rsid w:val="00823E50"/>
    <w:rsid w:val="0082565A"/>
    <w:rsid w:val="008258C4"/>
    <w:rsid w:val="00827943"/>
    <w:rsid w:val="00834FA7"/>
    <w:rsid w:val="008351C2"/>
    <w:rsid w:val="00835606"/>
    <w:rsid w:val="00836214"/>
    <w:rsid w:val="0083621D"/>
    <w:rsid w:val="008375BA"/>
    <w:rsid w:val="008410AE"/>
    <w:rsid w:val="008411C7"/>
    <w:rsid w:val="0084248B"/>
    <w:rsid w:val="0084546E"/>
    <w:rsid w:val="00847FAF"/>
    <w:rsid w:val="0085134A"/>
    <w:rsid w:val="008520E6"/>
    <w:rsid w:val="008531CF"/>
    <w:rsid w:val="008544DC"/>
    <w:rsid w:val="00856918"/>
    <w:rsid w:val="00860ED1"/>
    <w:rsid w:val="00877DCB"/>
    <w:rsid w:val="00881404"/>
    <w:rsid w:val="00884B2A"/>
    <w:rsid w:val="00891FF6"/>
    <w:rsid w:val="00892C76"/>
    <w:rsid w:val="008947CB"/>
    <w:rsid w:val="00894842"/>
    <w:rsid w:val="0089625B"/>
    <w:rsid w:val="008976E0"/>
    <w:rsid w:val="008A57E8"/>
    <w:rsid w:val="008A584C"/>
    <w:rsid w:val="008A61FD"/>
    <w:rsid w:val="008A7F04"/>
    <w:rsid w:val="008B1462"/>
    <w:rsid w:val="008B4A3B"/>
    <w:rsid w:val="008C045A"/>
    <w:rsid w:val="008C062F"/>
    <w:rsid w:val="008C19FA"/>
    <w:rsid w:val="008C3491"/>
    <w:rsid w:val="008D2056"/>
    <w:rsid w:val="008D2C23"/>
    <w:rsid w:val="008D6238"/>
    <w:rsid w:val="008D62B8"/>
    <w:rsid w:val="008D6DCA"/>
    <w:rsid w:val="008D71E2"/>
    <w:rsid w:val="008E0299"/>
    <w:rsid w:val="008E0E6B"/>
    <w:rsid w:val="008E28C1"/>
    <w:rsid w:val="008E5D06"/>
    <w:rsid w:val="008F1E25"/>
    <w:rsid w:val="008F2B0E"/>
    <w:rsid w:val="008F2CA3"/>
    <w:rsid w:val="008F5915"/>
    <w:rsid w:val="008F7359"/>
    <w:rsid w:val="0090089A"/>
    <w:rsid w:val="00900CE2"/>
    <w:rsid w:val="0090198D"/>
    <w:rsid w:val="00905EAD"/>
    <w:rsid w:val="009100F3"/>
    <w:rsid w:val="00912DE3"/>
    <w:rsid w:val="00917104"/>
    <w:rsid w:val="0091775B"/>
    <w:rsid w:val="009178C1"/>
    <w:rsid w:val="00923003"/>
    <w:rsid w:val="00924BBE"/>
    <w:rsid w:val="00927022"/>
    <w:rsid w:val="009303EE"/>
    <w:rsid w:val="0093053A"/>
    <w:rsid w:val="00930A61"/>
    <w:rsid w:val="00930DED"/>
    <w:rsid w:val="00930E64"/>
    <w:rsid w:val="00935F63"/>
    <w:rsid w:val="009409BA"/>
    <w:rsid w:val="009436F8"/>
    <w:rsid w:val="0094486C"/>
    <w:rsid w:val="009459EB"/>
    <w:rsid w:val="009472B3"/>
    <w:rsid w:val="009539D4"/>
    <w:rsid w:val="00953BEB"/>
    <w:rsid w:val="009620CE"/>
    <w:rsid w:val="00964622"/>
    <w:rsid w:val="009662C0"/>
    <w:rsid w:val="0096686B"/>
    <w:rsid w:val="00974DED"/>
    <w:rsid w:val="00980F45"/>
    <w:rsid w:val="009838AC"/>
    <w:rsid w:val="00985A87"/>
    <w:rsid w:val="00987448"/>
    <w:rsid w:val="00992DC2"/>
    <w:rsid w:val="009A31D1"/>
    <w:rsid w:val="009A41D7"/>
    <w:rsid w:val="009A4784"/>
    <w:rsid w:val="009A5285"/>
    <w:rsid w:val="009A72EF"/>
    <w:rsid w:val="009A74D4"/>
    <w:rsid w:val="009B3050"/>
    <w:rsid w:val="009B348E"/>
    <w:rsid w:val="009B3553"/>
    <w:rsid w:val="009B48AD"/>
    <w:rsid w:val="009B48DE"/>
    <w:rsid w:val="009C1430"/>
    <w:rsid w:val="009C3587"/>
    <w:rsid w:val="009C4230"/>
    <w:rsid w:val="009C4807"/>
    <w:rsid w:val="009C5919"/>
    <w:rsid w:val="009C73CD"/>
    <w:rsid w:val="009D0F33"/>
    <w:rsid w:val="009D1264"/>
    <w:rsid w:val="009D3E20"/>
    <w:rsid w:val="009D712A"/>
    <w:rsid w:val="009D7170"/>
    <w:rsid w:val="009E454B"/>
    <w:rsid w:val="009F45CB"/>
    <w:rsid w:val="009F49A6"/>
    <w:rsid w:val="009F522C"/>
    <w:rsid w:val="00A0584B"/>
    <w:rsid w:val="00A07A2E"/>
    <w:rsid w:val="00A1276E"/>
    <w:rsid w:val="00A1615E"/>
    <w:rsid w:val="00A1718E"/>
    <w:rsid w:val="00A24AAB"/>
    <w:rsid w:val="00A255C3"/>
    <w:rsid w:val="00A2679A"/>
    <w:rsid w:val="00A320B8"/>
    <w:rsid w:val="00A32F68"/>
    <w:rsid w:val="00A33722"/>
    <w:rsid w:val="00A40C38"/>
    <w:rsid w:val="00A44DAE"/>
    <w:rsid w:val="00A456CB"/>
    <w:rsid w:val="00A461B3"/>
    <w:rsid w:val="00A46E2E"/>
    <w:rsid w:val="00A5497F"/>
    <w:rsid w:val="00A570E9"/>
    <w:rsid w:val="00A6147C"/>
    <w:rsid w:val="00A654E1"/>
    <w:rsid w:val="00A65B56"/>
    <w:rsid w:val="00A7118F"/>
    <w:rsid w:val="00A72B82"/>
    <w:rsid w:val="00A73C36"/>
    <w:rsid w:val="00A74622"/>
    <w:rsid w:val="00A75668"/>
    <w:rsid w:val="00A76CE5"/>
    <w:rsid w:val="00A80F92"/>
    <w:rsid w:val="00A82297"/>
    <w:rsid w:val="00A83B3E"/>
    <w:rsid w:val="00A83F0B"/>
    <w:rsid w:val="00A8557A"/>
    <w:rsid w:val="00A86CE3"/>
    <w:rsid w:val="00A92D52"/>
    <w:rsid w:val="00A94048"/>
    <w:rsid w:val="00AA0694"/>
    <w:rsid w:val="00AA489C"/>
    <w:rsid w:val="00AA7B24"/>
    <w:rsid w:val="00AA7FE2"/>
    <w:rsid w:val="00AB00D1"/>
    <w:rsid w:val="00AB1998"/>
    <w:rsid w:val="00AB3156"/>
    <w:rsid w:val="00AB37C1"/>
    <w:rsid w:val="00AB7C6D"/>
    <w:rsid w:val="00AC1F74"/>
    <w:rsid w:val="00AC6372"/>
    <w:rsid w:val="00AD086A"/>
    <w:rsid w:val="00AD1102"/>
    <w:rsid w:val="00AD1A4F"/>
    <w:rsid w:val="00AD30C0"/>
    <w:rsid w:val="00AD4FD2"/>
    <w:rsid w:val="00AD78E7"/>
    <w:rsid w:val="00AE0E4B"/>
    <w:rsid w:val="00AE14A4"/>
    <w:rsid w:val="00AE20AD"/>
    <w:rsid w:val="00AE7306"/>
    <w:rsid w:val="00AF201F"/>
    <w:rsid w:val="00AF3F35"/>
    <w:rsid w:val="00AF6C46"/>
    <w:rsid w:val="00B002CF"/>
    <w:rsid w:val="00B03D06"/>
    <w:rsid w:val="00B06AFB"/>
    <w:rsid w:val="00B1456D"/>
    <w:rsid w:val="00B253C5"/>
    <w:rsid w:val="00B27BF9"/>
    <w:rsid w:val="00B30383"/>
    <w:rsid w:val="00B34267"/>
    <w:rsid w:val="00B342A2"/>
    <w:rsid w:val="00B34901"/>
    <w:rsid w:val="00B351B9"/>
    <w:rsid w:val="00B369ED"/>
    <w:rsid w:val="00B40366"/>
    <w:rsid w:val="00B41E45"/>
    <w:rsid w:val="00B43EB2"/>
    <w:rsid w:val="00B444EF"/>
    <w:rsid w:val="00B455BE"/>
    <w:rsid w:val="00B47DBF"/>
    <w:rsid w:val="00B509DD"/>
    <w:rsid w:val="00B5333E"/>
    <w:rsid w:val="00B54823"/>
    <w:rsid w:val="00B54913"/>
    <w:rsid w:val="00B5566B"/>
    <w:rsid w:val="00B55B1D"/>
    <w:rsid w:val="00B60AC2"/>
    <w:rsid w:val="00B6140B"/>
    <w:rsid w:val="00B63BDD"/>
    <w:rsid w:val="00B646E7"/>
    <w:rsid w:val="00B6680D"/>
    <w:rsid w:val="00B80EC5"/>
    <w:rsid w:val="00B81609"/>
    <w:rsid w:val="00B84148"/>
    <w:rsid w:val="00B8483B"/>
    <w:rsid w:val="00B8525A"/>
    <w:rsid w:val="00B863A2"/>
    <w:rsid w:val="00B86876"/>
    <w:rsid w:val="00B906A9"/>
    <w:rsid w:val="00B93C9C"/>
    <w:rsid w:val="00B94FE9"/>
    <w:rsid w:val="00B97A45"/>
    <w:rsid w:val="00B97B61"/>
    <w:rsid w:val="00BA318A"/>
    <w:rsid w:val="00BB3FA7"/>
    <w:rsid w:val="00BB5A46"/>
    <w:rsid w:val="00BB7AEE"/>
    <w:rsid w:val="00BC3D0F"/>
    <w:rsid w:val="00BD065A"/>
    <w:rsid w:val="00BD3358"/>
    <w:rsid w:val="00BD3D20"/>
    <w:rsid w:val="00BD6703"/>
    <w:rsid w:val="00BD72F7"/>
    <w:rsid w:val="00BE0ABA"/>
    <w:rsid w:val="00BE16B3"/>
    <w:rsid w:val="00BE33B7"/>
    <w:rsid w:val="00BE3E03"/>
    <w:rsid w:val="00BE48D8"/>
    <w:rsid w:val="00BE6A42"/>
    <w:rsid w:val="00BE6B85"/>
    <w:rsid w:val="00BF0A6C"/>
    <w:rsid w:val="00BF20E1"/>
    <w:rsid w:val="00C0025E"/>
    <w:rsid w:val="00C007D8"/>
    <w:rsid w:val="00C06BCB"/>
    <w:rsid w:val="00C06C02"/>
    <w:rsid w:val="00C10A0C"/>
    <w:rsid w:val="00C16420"/>
    <w:rsid w:val="00C22749"/>
    <w:rsid w:val="00C22E7B"/>
    <w:rsid w:val="00C2398C"/>
    <w:rsid w:val="00C25E90"/>
    <w:rsid w:val="00C3135D"/>
    <w:rsid w:val="00C31AB1"/>
    <w:rsid w:val="00C31C7E"/>
    <w:rsid w:val="00C31E4F"/>
    <w:rsid w:val="00C33A08"/>
    <w:rsid w:val="00C44E4C"/>
    <w:rsid w:val="00C475EF"/>
    <w:rsid w:val="00C54052"/>
    <w:rsid w:val="00C57F12"/>
    <w:rsid w:val="00C62F6F"/>
    <w:rsid w:val="00C6785F"/>
    <w:rsid w:val="00C67A24"/>
    <w:rsid w:val="00C7089B"/>
    <w:rsid w:val="00C70E5C"/>
    <w:rsid w:val="00C70EC8"/>
    <w:rsid w:val="00C72CF8"/>
    <w:rsid w:val="00C74E0E"/>
    <w:rsid w:val="00C76B16"/>
    <w:rsid w:val="00C7787D"/>
    <w:rsid w:val="00C80F70"/>
    <w:rsid w:val="00C83F7F"/>
    <w:rsid w:val="00C9162D"/>
    <w:rsid w:val="00C95BC8"/>
    <w:rsid w:val="00CA5F8B"/>
    <w:rsid w:val="00CA69D7"/>
    <w:rsid w:val="00CB38E8"/>
    <w:rsid w:val="00CB4CDC"/>
    <w:rsid w:val="00CB6893"/>
    <w:rsid w:val="00CC24BF"/>
    <w:rsid w:val="00CC2F1B"/>
    <w:rsid w:val="00CC4336"/>
    <w:rsid w:val="00CD5D6A"/>
    <w:rsid w:val="00CE65FF"/>
    <w:rsid w:val="00CF12B4"/>
    <w:rsid w:val="00CF1494"/>
    <w:rsid w:val="00CF2402"/>
    <w:rsid w:val="00CF4836"/>
    <w:rsid w:val="00D05B26"/>
    <w:rsid w:val="00D06347"/>
    <w:rsid w:val="00D07E0F"/>
    <w:rsid w:val="00D1737B"/>
    <w:rsid w:val="00D2210A"/>
    <w:rsid w:val="00D43AED"/>
    <w:rsid w:val="00D46ABA"/>
    <w:rsid w:val="00D51595"/>
    <w:rsid w:val="00D51C04"/>
    <w:rsid w:val="00D54F1D"/>
    <w:rsid w:val="00D604C6"/>
    <w:rsid w:val="00D64AC5"/>
    <w:rsid w:val="00D75CB7"/>
    <w:rsid w:val="00D824E5"/>
    <w:rsid w:val="00D842CA"/>
    <w:rsid w:val="00D8637B"/>
    <w:rsid w:val="00D8753A"/>
    <w:rsid w:val="00D929B7"/>
    <w:rsid w:val="00D95960"/>
    <w:rsid w:val="00D96B8F"/>
    <w:rsid w:val="00DA1A1C"/>
    <w:rsid w:val="00DA64A0"/>
    <w:rsid w:val="00DA73D0"/>
    <w:rsid w:val="00DB1549"/>
    <w:rsid w:val="00DB24DE"/>
    <w:rsid w:val="00DB363E"/>
    <w:rsid w:val="00DB3E61"/>
    <w:rsid w:val="00DC153C"/>
    <w:rsid w:val="00DD7D77"/>
    <w:rsid w:val="00DE148F"/>
    <w:rsid w:val="00DE59DF"/>
    <w:rsid w:val="00DF1B0A"/>
    <w:rsid w:val="00DF1CA4"/>
    <w:rsid w:val="00DF5BD9"/>
    <w:rsid w:val="00DF6D25"/>
    <w:rsid w:val="00E05F86"/>
    <w:rsid w:val="00E0681E"/>
    <w:rsid w:val="00E07EAA"/>
    <w:rsid w:val="00E12F9F"/>
    <w:rsid w:val="00E137A5"/>
    <w:rsid w:val="00E24E29"/>
    <w:rsid w:val="00E3096A"/>
    <w:rsid w:val="00E333D3"/>
    <w:rsid w:val="00E34ED0"/>
    <w:rsid w:val="00E41416"/>
    <w:rsid w:val="00E425C3"/>
    <w:rsid w:val="00E47D7E"/>
    <w:rsid w:val="00E5263D"/>
    <w:rsid w:val="00E55894"/>
    <w:rsid w:val="00E57C43"/>
    <w:rsid w:val="00E63409"/>
    <w:rsid w:val="00E67B49"/>
    <w:rsid w:val="00E70208"/>
    <w:rsid w:val="00E720AF"/>
    <w:rsid w:val="00E73884"/>
    <w:rsid w:val="00E820BB"/>
    <w:rsid w:val="00E85BE3"/>
    <w:rsid w:val="00E86565"/>
    <w:rsid w:val="00E87121"/>
    <w:rsid w:val="00E87576"/>
    <w:rsid w:val="00E90EF7"/>
    <w:rsid w:val="00E93F79"/>
    <w:rsid w:val="00E95D72"/>
    <w:rsid w:val="00E96199"/>
    <w:rsid w:val="00E96885"/>
    <w:rsid w:val="00E9798E"/>
    <w:rsid w:val="00EA2CDD"/>
    <w:rsid w:val="00EA3D10"/>
    <w:rsid w:val="00EA46D6"/>
    <w:rsid w:val="00EB12F3"/>
    <w:rsid w:val="00EB3D6B"/>
    <w:rsid w:val="00EB6D7B"/>
    <w:rsid w:val="00EC75FC"/>
    <w:rsid w:val="00ED180B"/>
    <w:rsid w:val="00ED2578"/>
    <w:rsid w:val="00ED52E6"/>
    <w:rsid w:val="00EE3788"/>
    <w:rsid w:val="00EE3871"/>
    <w:rsid w:val="00EE4073"/>
    <w:rsid w:val="00EF138B"/>
    <w:rsid w:val="00EF152F"/>
    <w:rsid w:val="00EF1D6C"/>
    <w:rsid w:val="00F01ED2"/>
    <w:rsid w:val="00F02E70"/>
    <w:rsid w:val="00F03D55"/>
    <w:rsid w:val="00F04E86"/>
    <w:rsid w:val="00F04E95"/>
    <w:rsid w:val="00F1243B"/>
    <w:rsid w:val="00F14EC2"/>
    <w:rsid w:val="00F152B3"/>
    <w:rsid w:val="00F204FC"/>
    <w:rsid w:val="00F225C5"/>
    <w:rsid w:val="00F27990"/>
    <w:rsid w:val="00F33AB8"/>
    <w:rsid w:val="00F33E82"/>
    <w:rsid w:val="00F3461A"/>
    <w:rsid w:val="00F354B5"/>
    <w:rsid w:val="00F369CC"/>
    <w:rsid w:val="00F3711D"/>
    <w:rsid w:val="00F37A96"/>
    <w:rsid w:val="00F4187A"/>
    <w:rsid w:val="00F4378A"/>
    <w:rsid w:val="00F44AD3"/>
    <w:rsid w:val="00F45DCB"/>
    <w:rsid w:val="00F46770"/>
    <w:rsid w:val="00F5190F"/>
    <w:rsid w:val="00F52522"/>
    <w:rsid w:val="00F537B9"/>
    <w:rsid w:val="00F545F9"/>
    <w:rsid w:val="00F76769"/>
    <w:rsid w:val="00F93B3F"/>
    <w:rsid w:val="00F93FD7"/>
    <w:rsid w:val="00F9562D"/>
    <w:rsid w:val="00F96569"/>
    <w:rsid w:val="00FA0D53"/>
    <w:rsid w:val="00FA416E"/>
    <w:rsid w:val="00FA447C"/>
    <w:rsid w:val="00FA47BB"/>
    <w:rsid w:val="00FA771E"/>
    <w:rsid w:val="00FB1F26"/>
    <w:rsid w:val="00FB2443"/>
    <w:rsid w:val="00FB3AAC"/>
    <w:rsid w:val="00FB42D9"/>
    <w:rsid w:val="00FB5AD5"/>
    <w:rsid w:val="00FC13C1"/>
    <w:rsid w:val="00FC2210"/>
    <w:rsid w:val="00FC4B51"/>
    <w:rsid w:val="00FC5C5B"/>
    <w:rsid w:val="00FC6EA7"/>
    <w:rsid w:val="00FC6F43"/>
    <w:rsid w:val="00FD0984"/>
    <w:rsid w:val="00FD15A8"/>
    <w:rsid w:val="00FD6B82"/>
    <w:rsid w:val="00FD73BF"/>
    <w:rsid w:val="00FE0B3F"/>
    <w:rsid w:val="00FE0EF2"/>
    <w:rsid w:val="00FE4747"/>
    <w:rsid w:val="00FF2B80"/>
    <w:rsid w:val="00FF4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09B5"/>
  </w:style>
  <w:style w:type="paragraph" w:styleId="Nadpis1">
    <w:name w:val="heading 1"/>
    <w:basedOn w:val="Normlny"/>
    <w:next w:val="Normlny"/>
    <w:link w:val="Nadpis1Char"/>
    <w:uiPriority w:val="9"/>
    <w:qFormat/>
    <w:rsid w:val="002E4D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44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1D1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rsid w:val="001D1A2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Zkladntext">
    <w:name w:val="Body Text"/>
    <w:basedOn w:val="Normlny"/>
    <w:link w:val="ZkladntextChar"/>
    <w:qFormat/>
    <w:rsid w:val="00C31AB1"/>
    <w:pPr>
      <w:spacing w:before="130" w:after="13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rsid w:val="00C31AB1"/>
    <w:rPr>
      <w:rFonts w:ascii="Times New Roman" w:eastAsia="Times New Roman" w:hAnsi="Times New Roman" w:cs="Times New Roman"/>
      <w:szCs w:val="20"/>
    </w:rPr>
  </w:style>
  <w:style w:type="paragraph" w:customStyle="1" w:styleId="Default">
    <w:name w:val="Default"/>
    <w:rsid w:val="009C4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aliases w:val="body,Odsek zoznamu2,List Paragraph"/>
    <w:basedOn w:val="Normlny"/>
    <w:link w:val="OdsekzoznamuChar"/>
    <w:uiPriority w:val="34"/>
    <w:qFormat/>
    <w:rsid w:val="006F6E4B"/>
    <w:pPr>
      <w:spacing w:after="200" w:line="276" w:lineRule="auto"/>
      <w:ind w:left="720"/>
      <w:contextualSpacing/>
    </w:pPr>
    <w:rPr>
      <w:rFonts w:asciiTheme="majorHAnsi" w:eastAsiaTheme="majorEastAsia" w:hAnsiTheme="majorHAnsi" w:cstheme="majorBidi"/>
      <w:lang w:val="en-US" w:bidi="en-US"/>
    </w:rPr>
  </w:style>
  <w:style w:type="character" w:customStyle="1" w:styleId="OdsekzoznamuChar">
    <w:name w:val="Odsek zoznamu Char"/>
    <w:aliases w:val="body Char,Odsek zoznamu2 Char,List Paragraph Char"/>
    <w:link w:val="Odsekzoznamu"/>
    <w:uiPriority w:val="34"/>
    <w:qFormat/>
    <w:locked/>
    <w:rsid w:val="006F6E4B"/>
    <w:rPr>
      <w:rFonts w:asciiTheme="majorHAnsi" w:eastAsiaTheme="majorEastAsia" w:hAnsiTheme="majorHAnsi" w:cstheme="majorBidi"/>
      <w:lang w:val="en-US" w:bidi="en-US"/>
    </w:rPr>
  </w:style>
  <w:style w:type="paragraph" w:customStyle="1" w:styleId="Telo">
    <w:name w:val="Telo"/>
    <w:rsid w:val="004F40BE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Arial Unicode MS" w:cs="Arial Unicode MS"/>
      <w:color w:val="000000"/>
      <w:u w:color="000000"/>
      <w:bdr w:val="nil"/>
      <w:lang w:val="cs-CZ"/>
    </w:rPr>
  </w:style>
  <w:style w:type="character" w:styleId="Odkaznakomentr">
    <w:name w:val="annotation reference"/>
    <w:basedOn w:val="Predvolenpsmoodseku"/>
    <w:uiPriority w:val="99"/>
    <w:unhideWhenUsed/>
    <w:rsid w:val="004B5B7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B5B7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B5B76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B5B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B5B76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5B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5B76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2E4D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poznmkypodiarou">
    <w:name w:val="footnote text"/>
    <w:aliases w:val="Text poznámky pod čiarou 007,Text poznámky pod eiarou 007,_Poznámka pod čiarou,Text poznámky pod èiarou 007"/>
    <w:basedOn w:val="Normlny"/>
    <w:link w:val="TextpoznmkypodiarouChar"/>
    <w:uiPriority w:val="99"/>
    <w:semiHidden/>
    <w:rsid w:val="006447D5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"/>
    <w:basedOn w:val="Predvolenpsmoodseku"/>
    <w:link w:val="Textpoznmkypodiarou"/>
    <w:uiPriority w:val="99"/>
    <w:rsid w:val="006447D5"/>
    <w:rPr>
      <w:rFonts w:ascii="Times New Roman" w:eastAsia="Times New Roman" w:hAnsi="Times New Roman" w:cs="Times New Roman"/>
      <w:sz w:val="18"/>
      <w:szCs w:val="20"/>
    </w:rPr>
  </w:style>
  <w:style w:type="character" w:styleId="Odkaznapoznmkupodiarou">
    <w:name w:val="footnote reference"/>
    <w:aliases w:val="Footnote symbol,Footnote"/>
    <w:uiPriority w:val="99"/>
    <w:semiHidden/>
    <w:rsid w:val="006447D5"/>
    <w:rPr>
      <w:rFonts w:cs="Times New Roman"/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6447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harCharCharCharCharCharCharCharCharCharCharCharChar">
    <w:name w:val="Char Char Char Char Char Char Char Char Char Char Char Char Char"/>
    <w:basedOn w:val="Normlny"/>
    <w:rsid w:val="00BD3D20"/>
    <w:pPr>
      <w:spacing w:line="240" w:lineRule="exact"/>
      <w:ind w:firstLine="720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tltabuky3">
    <w:name w:val="Štýl tabuľky 3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FEFFFE"/>
      <w:sz w:val="20"/>
      <w:szCs w:val="20"/>
      <w:bdr w:val="nil"/>
      <w:lang w:val="cs-CZ"/>
    </w:rPr>
  </w:style>
  <w:style w:type="paragraph" w:customStyle="1" w:styleId="tltabuky6">
    <w:name w:val="Štýl tabuľky 6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357CA2"/>
      <w:sz w:val="20"/>
      <w:szCs w:val="20"/>
      <w:bdr w:val="nil"/>
      <w:lang w:val="cs-CZ"/>
    </w:rPr>
  </w:style>
  <w:style w:type="paragraph" w:customStyle="1" w:styleId="tltabuky2">
    <w:name w:val="Štýl tabuľky 2"/>
    <w:rsid w:val="00DB3E6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cs-CZ"/>
    </w:rPr>
  </w:style>
  <w:style w:type="paragraph" w:customStyle="1" w:styleId="Pa1">
    <w:name w:val="Pa1"/>
    <w:basedOn w:val="Default"/>
    <w:next w:val="Default"/>
    <w:uiPriority w:val="99"/>
    <w:rsid w:val="00BA318A"/>
    <w:pPr>
      <w:spacing w:line="241" w:lineRule="atLeast"/>
    </w:pPr>
    <w:rPr>
      <w:rFonts w:ascii="FrankGotItcSCTEEBooCon" w:eastAsia="Times New Roman" w:hAnsi="FrankGotItcSCTEEBooCon" w:cs="Times New Roman"/>
      <w:color w:val="auto"/>
    </w:rPr>
  </w:style>
  <w:style w:type="paragraph" w:styleId="Normlnywebov">
    <w:name w:val="Normal (Web)"/>
    <w:basedOn w:val="Normlny"/>
    <w:uiPriority w:val="99"/>
    <w:unhideWhenUsed/>
    <w:rsid w:val="00BA3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B4BB6"/>
  </w:style>
  <w:style w:type="paragraph" w:styleId="Pta">
    <w:name w:val="footer"/>
    <w:basedOn w:val="Normlny"/>
    <w:link w:val="PtaChar"/>
    <w:uiPriority w:val="99"/>
    <w:unhideWhenUsed/>
    <w:rsid w:val="002B4B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B4BB6"/>
  </w:style>
  <w:style w:type="table" w:customStyle="1" w:styleId="TableGrid1">
    <w:name w:val="Table Grid1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Normlnatabuka"/>
    <w:next w:val="Mriekatabuky"/>
    <w:uiPriority w:val="39"/>
    <w:rsid w:val="002B4B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Normlnatabuka"/>
    <w:next w:val="Mriekatabuky"/>
    <w:uiPriority w:val="39"/>
    <w:rsid w:val="002B4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Normlnatabuka"/>
    <w:next w:val="Mriekatabuky"/>
    <w:uiPriority w:val="39"/>
    <w:rsid w:val="002B4B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563B91"/>
    <w:pPr>
      <w:spacing w:after="0" w:line="240" w:lineRule="auto"/>
    </w:pPr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563B91"/>
    <w:rPr>
      <w:sz w:val="20"/>
      <w:szCs w:val="20"/>
    </w:rPr>
  </w:style>
  <w:style w:type="character" w:styleId="Odkaznakoncovpoznmku">
    <w:name w:val="endnote reference"/>
    <w:basedOn w:val="Predvolenpsmoodseku"/>
    <w:uiPriority w:val="99"/>
    <w:semiHidden/>
    <w:unhideWhenUsed/>
    <w:rsid w:val="00563B91"/>
    <w:rPr>
      <w:vertAlign w:val="superscript"/>
    </w:rPr>
  </w:style>
  <w:style w:type="character" w:styleId="Textzstupnhosymbolu">
    <w:name w:val="Placeholder Text"/>
    <w:basedOn w:val="Predvolenpsmoodseku"/>
    <w:uiPriority w:val="99"/>
    <w:semiHidden/>
    <w:rsid w:val="009662C0"/>
    <w:rPr>
      <w:color w:val="808080"/>
    </w:rPr>
  </w:style>
  <w:style w:type="paragraph" w:styleId="Revzia">
    <w:name w:val="Revision"/>
    <w:hidden/>
    <w:uiPriority w:val="99"/>
    <w:semiHidden/>
    <w:rsid w:val="00793D60"/>
    <w:pPr>
      <w:spacing w:after="0" w:line="240" w:lineRule="auto"/>
    </w:pPr>
  </w:style>
  <w:style w:type="paragraph" w:styleId="Zkladntext3">
    <w:name w:val="Body Text 3"/>
    <w:basedOn w:val="Normlny"/>
    <w:link w:val="Zkladntext3Char"/>
    <w:uiPriority w:val="99"/>
    <w:semiHidden/>
    <w:unhideWhenUsed/>
    <w:rsid w:val="00041014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041014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jpeg"/><Relationship Id="rId4" Type="http://schemas.openxmlformats.org/officeDocument/2006/relationships/image" Target="cid:image001.png@01D6F2FC.E4E93F20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7B0C82C2157A4025AC791A689E07B76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2B7753-0C75-47F7-AB43-C645F4F9119D}"/>
      </w:docPartPr>
      <w:docPartBody>
        <w:p w:rsidR="00F60CBA" w:rsidRDefault="00B20F1E" w:rsidP="00B20F1E">
          <w:pPr>
            <w:pStyle w:val="7B0C82C2157A4025AC791A689E07B76B2"/>
          </w:pPr>
          <w:r w:rsidRPr="00494B4C">
            <w:rPr>
              <w:rStyle w:val="Textzstupnhosymbolu"/>
            </w:rPr>
            <w:t>Vyberte položku.</w:t>
          </w:r>
        </w:p>
      </w:docPartBody>
    </w:docPart>
    <w:docPart>
      <w:docPartPr>
        <w:name w:val="A94B540BD36641169E067AB569DEF9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154AB3-0B52-46F9-BF59-504F2A918EC8}"/>
      </w:docPartPr>
      <w:docPartBody>
        <w:p w:rsidR="00F60CBA" w:rsidRDefault="00B20F1E" w:rsidP="00B20F1E">
          <w:pPr>
            <w:pStyle w:val="A94B540BD36641169E067AB569DEF9842"/>
          </w:pPr>
          <w:r w:rsidRPr="00494B4C">
            <w:rPr>
              <w:rStyle w:val="Textzstupnhosymbolu"/>
            </w:rPr>
            <w:t>Vyberte položku.</w:t>
          </w:r>
        </w:p>
      </w:docPartBody>
    </w:docPart>
    <w:docPart>
      <w:docPartPr>
        <w:name w:val="572DA1377D824A99B62E847102DED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2971828-5CA8-4177-9EB4-BE30F2FC4802}"/>
      </w:docPartPr>
      <w:docPartBody>
        <w:p w:rsidR="00AD089D" w:rsidRDefault="00B20F1E" w:rsidP="00B20F1E">
          <w:pPr>
            <w:pStyle w:val="572DA1377D824A99B62E847102DED5192"/>
          </w:pPr>
          <w:r w:rsidRPr="00494B4C">
            <w:rPr>
              <w:rStyle w:val="Textzstupnhosymbolu"/>
            </w:rPr>
            <w:t>Vyberte položku.</w:t>
          </w:r>
        </w:p>
      </w:docPartBody>
    </w:docPart>
    <w:docPart>
      <w:docPartPr>
        <w:name w:val="B7A212540D384E958EF804D7271F30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8B1434-ED55-49DF-BFA1-9AC43BA97D6E}"/>
      </w:docPartPr>
      <w:docPartBody>
        <w:p w:rsidR="00AD089D" w:rsidRDefault="00B20F1E" w:rsidP="00B20F1E">
          <w:pPr>
            <w:pStyle w:val="B7A212540D384E958EF804D7271F30E81"/>
          </w:pPr>
          <w:r w:rsidRPr="00494B4C">
            <w:rPr>
              <w:rStyle w:val="Textzstupnhosymbolu"/>
            </w:rPr>
            <w:t>Vyberte položku.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GotItcSCTEEBooCo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formatting="0"/>
  <w:defaultTabStop w:val="708"/>
  <w:hyphenationZone w:val="425"/>
  <w:characterSpacingControl w:val="doNotCompress"/>
  <w:compat>
    <w:useFELayout/>
  </w:compat>
  <w:rsids>
    <w:rsidRoot w:val="00B874A2"/>
    <w:rsid w:val="00163B11"/>
    <w:rsid w:val="00212C3B"/>
    <w:rsid w:val="00403B54"/>
    <w:rsid w:val="005A4146"/>
    <w:rsid w:val="0061476B"/>
    <w:rsid w:val="006B3B1E"/>
    <w:rsid w:val="00743F59"/>
    <w:rsid w:val="00AD089D"/>
    <w:rsid w:val="00B20F1E"/>
    <w:rsid w:val="00B874A2"/>
    <w:rsid w:val="00D0746F"/>
    <w:rsid w:val="00EA7464"/>
    <w:rsid w:val="00F60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47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B20F1E"/>
    <w:rPr>
      <w:color w:val="808080"/>
    </w:rPr>
  </w:style>
  <w:style w:type="paragraph" w:customStyle="1" w:styleId="0502A9A0AA414DF99E140AE784156989">
    <w:name w:val="0502A9A0AA414DF99E140AE784156989"/>
    <w:rsid w:val="00B874A2"/>
  </w:style>
  <w:style w:type="paragraph" w:customStyle="1" w:styleId="D2F43B211FED45C7871FB54A930E0B8D">
    <w:name w:val="D2F43B211FED45C7871FB54A930E0B8D"/>
    <w:rsid w:val="00B874A2"/>
  </w:style>
  <w:style w:type="paragraph" w:customStyle="1" w:styleId="FE7EF19DC8584BF285CAEB0E490B412B">
    <w:name w:val="FE7EF19DC8584BF285CAEB0E490B412B"/>
    <w:rsid w:val="00B874A2"/>
  </w:style>
  <w:style w:type="paragraph" w:customStyle="1" w:styleId="7B0C82C2157A4025AC791A689E07B76B">
    <w:name w:val="7B0C82C2157A4025AC791A689E07B76B"/>
    <w:rsid w:val="005A4146"/>
  </w:style>
  <w:style w:type="paragraph" w:customStyle="1" w:styleId="268CD8453DF042EEA4744FB18D01F20F">
    <w:name w:val="268CD8453DF042EEA4744FB18D01F20F"/>
    <w:rsid w:val="005A4146"/>
  </w:style>
  <w:style w:type="paragraph" w:customStyle="1" w:styleId="A94B540BD36641169E067AB569DEF984">
    <w:name w:val="A94B540BD36641169E067AB569DEF984"/>
    <w:rsid w:val="005A4146"/>
  </w:style>
  <w:style w:type="paragraph" w:customStyle="1" w:styleId="79CFCC2CDAC1496295D2E12C859E4623">
    <w:name w:val="79CFCC2CDAC1496295D2E12C859E4623"/>
    <w:rsid w:val="005A4146"/>
  </w:style>
  <w:style w:type="paragraph" w:customStyle="1" w:styleId="3A1489F6D846449C87AFD36450872474">
    <w:name w:val="3A1489F6D846449C87AFD36450872474"/>
    <w:rsid w:val="005A4146"/>
  </w:style>
  <w:style w:type="paragraph" w:customStyle="1" w:styleId="0E4869A121A64900B1EB423B9AE94708">
    <w:name w:val="0E4869A121A64900B1EB423B9AE94708"/>
    <w:rsid w:val="005A4146"/>
  </w:style>
  <w:style w:type="paragraph" w:customStyle="1" w:styleId="572DA1377D824A99B62E847102DED519">
    <w:name w:val="572DA1377D824A99B62E847102DED519"/>
    <w:rsid w:val="00EA7464"/>
  </w:style>
  <w:style w:type="paragraph" w:customStyle="1" w:styleId="141A8516CC4B4450BE4337E5E217D76B">
    <w:name w:val="141A8516CC4B4450BE4337E5E217D76B"/>
    <w:rsid w:val="00EA7464"/>
  </w:style>
  <w:style w:type="paragraph" w:customStyle="1" w:styleId="B7A212540D384E958EF804D7271F30E8">
    <w:name w:val="B7A212540D384E958EF804D7271F30E8"/>
    <w:rsid w:val="00EA7464"/>
  </w:style>
  <w:style w:type="paragraph" w:customStyle="1" w:styleId="0502A9A0AA414DF99E140AE7841569891">
    <w:name w:val="0502A9A0AA414DF99E140AE7841569891"/>
    <w:rsid w:val="00B20F1E"/>
    <w:rPr>
      <w:rFonts w:eastAsiaTheme="minorHAnsi"/>
      <w:lang w:eastAsia="en-US"/>
    </w:rPr>
  </w:style>
  <w:style w:type="paragraph" w:customStyle="1" w:styleId="D2F43B211FED45C7871FB54A930E0B8D1">
    <w:name w:val="D2F43B211FED45C7871FB54A930E0B8D1"/>
    <w:rsid w:val="00B20F1E"/>
    <w:rPr>
      <w:rFonts w:eastAsiaTheme="minorHAnsi"/>
      <w:lang w:eastAsia="en-US"/>
    </w:rPr>
  </w:style>
  <w:style w:type="paragraph" w:customStyle="1" w:styleId="FE7EF19DC8584BF285CAEB0E490B412B1">
    <w:name w:val="FE7EF19DC8584BF285CAEB0E490B412B1"/>
    <w:rsid w:val="00B20F1E"/>
    <w:rPr>
      <w:rFonts w:eastAsiaTheme="minorHAnsi"/>
      <w:lang w:eastAsia="en-US"/>
    </w:rPr>
  </w:style>
  <w:style w:type="paragraph" w:customStyle="1" w:styleId="7B0C82C2157A4025AC791A689E07B76B1">
    <w:name w:val="7B0C82C2157A4025AC791A689E07B76B1"/>
    <w:rsid w:val="00B20F1E"/>
    <w:rPr>
      <w:rFonts w:eastAsiaTheme="minorHAnsi"/>
      <w:lang w:eastAsia="en-US"/>
    </w:rPr>
  </w:style>
  <w:style w:type="paragraph" w:customStyle="1" w:styleId="A94B540BD36641169E067AB569DEF9841">
    <w:name w:val="A94B540BD36641169E067AB569DEF9841"/>
    <w:rsid w:val="00B20F1E"/>
    <w:rPr>
      <w:rFonts w:eastAsiaTheme="minorHAnsi"/>
      <w:lang w:eastAsia="en-US"/>
    </w:rPr>
  </w:style>
  <w:style w:type="paragraph" w:customStyle="1" w:styleId="572DA1377D824A99B62E847102DED5191">
    <w:name w:val="572DA1377D824A99B62E847102DED5191"/>
    <w:rsid w:val="00B20F1E"/>
    <w:rPr>
      <w:rFonts w:eastAsiaTheme="minorHAnsi"/>
      <w:lang w:eastAsia="en-US"/>
    </w:rPr>
  </w:style>
  <w:style w:type="paragraph" w:customStyle="1" w:styleId="0502A9A0AA414DF99E140AE7841569892">
    <w:name w:val="0502A9A0AA414DF99E140AE7841569892"/>
    <w:rsid w:val="00B20F1E"/>
    <w:rPr>
      <w:rFonts w:eastAsiaTheme="minorHAnsi"/>
      <w:lang w:eastAsia="en-US"/>
    </w:rPr>
  </w:style>
  <w:style w:type="paragraph" w:customStyle="1" w:styleId="D2F43B211FED45C7871FB54A930E0B8D2">
    <w:name w:val="D2F43B211FED45C7871FB54A930E0B8D2"/>
    <w:rsid w:val="00B20F1E"/>
    <w:rPr>
      <w:rFonts w:eastAsiaTheme="minorHAnsi"/>
      <w:lang w:eastAsia="en-US"/>
    </w:rPr>
  </w:style>
  <w:style w:type="paragraph" w:customStyle="1" w:styleId="FE7EF19DC8584BF285CAEB0E490B412B2">
    <w:name w:val="FE7EF19DC8584BF285CAEB0E490B412B2"/>
    <w:rsid w:val="00B20F1E"/>
    <w:rPr>
      <w:rFonts w:eastAsiaTheme="minorHAnsi"/>
      <w:lang w:eastAsia="en-US"/>
    </w:rPr>
  </w:style>
  <w:style w:type="paragraph" w:customStyle="1" w:styleId="7B0C82C2157A4025AC791A689E07B76B2">
    <w:name w:val="7B0C82C2157A4025AC791A689E07B76B2"/>
    <w:rsid w:val="00B20F1E"/>
    <w:rPr>
      <w:rFonts w:eastAsiaTheme="minorHAnsi"/>
      <w:lang w:eastAsia="en-US"/>
    </w:rPr>
  </w:style>
  <w:style w:type="paragraph" w:customStyle="1" w:styleId="A94B540BD36641169E067AB569DEF9842">
    <w:name w:val="A94B540BD36641169E067AB569DEF9842"/>
    <w:rsid w:val="00B20F1E"/>
    <w:rPr>
      <w:rFonts w:eastAsiaTheme="minorHAnsi"/>
      <w:lang w:eastAsia="en-US"/>
    </w:rPr>
  </w:style>
  <w:style w:type="paragraph" w:customStyle="1" w:styleId="572DA1377D824A99B62E847102DED5192">
    <w:name w:val="572DA1377D824A99B62E847102DED5192"/>
    <w:rsid w:val="00B20F1E"/>
    <w:rPr>
      <w:rFonts w:eastAsiaTheme="minorHAnsi"/>
      <w:lang w:eastAsia="en-US"/>
    </w:rPr>
  </w:style>
  <w:style w:type="paragraph" w:customStyle="1" w:styleId="B7A212540D384E958EF804D7271F30E81">
    <w:name w:val="B7A212540D384E958EF804D7271F30E81"/>
    <w:rsid w:val="00B20F1E"/>
    <w:rPr>
      <w:rFonts w:eastAsiaTheme="minorHAnsi"/>
      <w:lang w:eastAsia="en-US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C837A-FF23-4E91-BA8C-38207C2C0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1511</Words>
  <Characters>8616</Characters>
  <Application>Microsoft Office Word</Application>
  <DocSecurity>0</DocSecurity>
  <Lines>71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2019-05-20T08:55:00Z</dcterms:created>
  <dcterms:modified xsi:type="dcterms:W3CDTF">2021-09-08T23:57:00Z</dcterms:modified>
</cp:coreProperties>
</file>